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2160"/>
        <w:gridCol w:w="2088"/>
        <w:gridCol w:w="4814"/>
      </w:tblGrid>
      <w:tr w:rsidR="00171614" w:rsidRPr="00F928C9" w14:paraId="76FE0DDA" w14:textId="77777777" w:rsidTr="00661645">
        <w:trPr>
          <w:jc w:val="center"/>
        </w:trPr>
        <w:tc>
          <w:tcPr>
            <w:tcW w:w="2160" w:type="dxa"/>
          </w:tcPr>
          <w:p w14:paraId="6394FE23" w14:textId="04C69C8E" w:rsidR="00171614" w:rsidRPr="00F928C9" w:rsidRDefault="00171614" w:rsidP="00171614">
            <w:pPr>
              <w:jc w:val="center"/>
              <w:rPr>
                <w:sz w:val="22"/>
                <w:szCs w:val="22"/>
              </w:rPr>
            </w:pPr>
            <w:r w:rsidRPr="00F928C9">
              <w:rPr>
                <w:noProof/>
                <w:sz w:val="22"/>
                <w:szCs w:val="22"/>
              </w:rPr>
              <w:drawing>
                <wp:inline distT="0" distB="0" distL="0" distR="0" wp14:anchorId="185BF7BA" wp14:editId="245EADBC">
                  <wp:extent cx="1226820" cy="1131844"/>
                  <wp:effectExtent l="0" t="0" r="0" b="0"/>
                  <wp:docPr id="1160187724" name="Resim 1" descr="Yrd. Doç. Dr. Altay'a soruşturma açıl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d. Doç. Dr. Altay'a soruşturma açıldı"/>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850" t="9023" r="28022" b="12102"/>
                          <a:stretch>
                            <a:fillRect/>
                          </a:stretch>
                        </pic:blipFill>
                        <pic:spPr bwMode="auto">
                          <a:xfrm>
                            <a:off x="0" y="0"/>
                            <a:ext cx="1249267" cy="11525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02" w:type="dxa"/>
            <w:gridSpan w:val="2"/>
          </w:tcPr>
          <w:p w14:paraId="2FFCB531" w14:textId="77777777" w:rsidR="00171614" w:rsidRPr="00F928C9" w:rsidRDefault="00171614" w:rsidP="00765BDE">
            <w:pPr>
              <w:jc w:val="center"/>
              <w:rPr>
                <w:b/>
                <w:bCs/>
                <w:sz w:val="22"/>
                <w:szCs w:val="22"/>
              </w:rPr>
            </w:pPr>
            <w:r w:rsidRPr="00F928C9">
              <w:rPr>
                <w:b/>
                <w:bCs/>
                <w:sz w:val="22"/>
                <w:szCs w:val="22"/>
              </w:rPr>
              <w:t>T.C.</w:t>
            </w:r>
          </w:p>
          <w:p w14:paraId="0CBFDCD7" w14:textId="77777777" w:rsidR="00171614" w:rsidRPr="00F928C9" w:rsidRDefault="00171614" w:rsidP="00171614">
            <w:pPr>
              <w:jc w:val="center"/>
              <w:rPr>
                <w:b/>
                <w:bCs/>
                <w:sz w:val="22"/>
                <w:szCs w:val="22"/>
              </w:rPr>
            </w:pPr>
            <w:r w:rsidRPr="00F928C9">
              <w:rPr>
                <w:b/>
                <w:bCs/>
                <w:sz w:val="22"/>
                <w:szCs w:val="22"/>
              </w:rPr>
              <w:t>MARMARA ÜNİVERSİTESİ</w:t>
            </w:r>
          </w:p>
          <w:p w14:paraId="3CE7F0F9" w14:textId="544B5A98" w:rsidR="009445CF" w:rsidRPr="00F928C9" w:rsidRDefault="009445CF" w:rsidP="00171614">
            <w:pPr>
              <w:jc w:val="center"/>
              <w:rPr>
                <w:sz w:val="22"/>
                <w:szCs w:val="22"/>
              </w:rPr>
            </w:pPr>
            <w:r w:rsidRPr="00F928C9">
              <w:rPr>
                <w:sz w:val="22"/>
                <w:szCs w:val="22"/>
              </w:rPr>
              <w:t>Bilimsel Araştırma Projeleri Birimi</w:t>
            </w:r>
          </w:p>
          <w:p w14:paraId="6F53A56C" w14:textId="365DD285" w:rsidR="00171614" w:rsidRPr="00F928C9" w:rsidRDefault="009445CF" w:rsidP="00171614">
            <w:pPr>
              <w:jc w:val="center"/>
              <w:rPr>
                <w:sz w:val="22"/>
                <w:szCs w:val="22"/>
              </w:rPr>
            </w:pPr>
            <w:r w:rsidRPr="00F928C9">
              <w:rPr>
                <w:sz w:val="22"/>
                <w:szCs w:val="22"/>
              </w:rPr>
              <w:t>Teknik Şartname Formu</w:t>
            </w:r>
          </w:p>
        </w:tc>
      </w:tr>
      <w:tr w:rsidR="002B12BF" w:rsidRPr="00F928C9" w14:paraId="00B0C863" w14:textId="77777777" w:rsidTr="002B12BF">
        <w:trPr>
          <w:trHeight w:val="513"/>
          <w:jc w:val="center"/>
        </w:trPr>
        <w:tc>
          <w:tcPr>
            <w:tcW w:w="2160" w:type="dxa"/>
            <w:vMerge w:val="restart"/>
            <w:vAlign w:val="center"/>
          </w:tcPr>
          <w:p w14:paraId="134448C5" w14:textId="4C2847CA" w:rsidR="002B12BF" w:rsidRPr="00F928C9" w:rsidRDefault="002B12BF" w:rsidP="00AB63E4">
            <w:pPr>
              <w:jc w:val="center"/>
              <w:rPr>
                <w:b/>
                <w:bCs/>
                <w:noProof/>
                <w:sz w:val="22"/>
                <w:szCs w:val="22"/>
              </w:rPr>
            </w:pPr>
            <w:r w:rsidRPr="00F928C9">
              <w:rPr>
                <w:b/>
                <w:bCs/>
                <w:noProof/>
                <w:sz w:val="22"/>
                <w:szCs w:val="22"/>
              </w:rPr>
              <w:t>Proje Bilgileri</w:t>
            </w:r>
          </w:p>
        </w:tc>
        <w:tc>
          <w:tcPr>
            <w:tcW w:w="2088" w:type="dxa"/>
          </w:tcPr>
          <w:p w14:paraId="6B94F1DF" w14:textId="77392FCC" w:rsidR="002B12BF" w:rsidRPr="00F928C9" w:rsidRDefault="002B12BF" w:rsidP="00E942F5">
            <w:pPr>
              <w:rPr>
                <w:sz w:val="22"/>
                <w:szCs w:val="22"/>
              </w:rPr>
            </w:pPr>
            <w:r w:rsidRPr="00F928C9">
              <w:rPr>
                <w:sz w:val="22"/>
                <w:szCs w:val="22"/>
              </w:rPr>
              <w:t>Proje Adı</w:t>
            </w:r>
          </w:p>
        </w:tc>
        <w:tc>
          <w:tcPr>
            <w:tcW w:w="4814" w:type="dxa"/>
          </w:tcPr>
          <w:p w14:paraId="3DA86829" w14:textId="38758042" w:rsidR="002B12BF" w:rsidRPr="00F928C9" w:rsidRDefault="002A443F" w:rsidP="004307B1">
            <w:pPr>
              <w:rPr>
                <w:sz w:val="22"/>
                <w:szCs w:val="22"/>
              </w:rPr>
            </w:pPr>
            <w:r w:rsidRPr="00F928C9">
              <w:rPr>
                <w:sz w:val="22"/>
                <w:szCs w:val="22"/>
              </w:rPr>
              <w:t>FDM Tekniği ile Üretilen Ürünlerde Yorulma Dayanımı Performansının Arttırılması</w:t>
            </w:r>
          </w:p>
        </w:tc>
      </w:tr>
      <w:tr w:rsidR="002B12BF" w:rsidRPr="00F928C9" w14:paraId="67680659" w14:textId="77777777" w:rsidTr="002B12BF">
        <w:trPr>
          <w:trHeight w:val="513"/>
          <w:jc w:val="center"/>
        </w:trPr>
        <w:tc>
          <w:tcPr>
            <w:tcW w:w="2160" w:type="dxa"/>
            <w:vMerge/>
            <w:vAlign w:val="center"/>
          </w:tcPr>
          <w:p w14:paraId="0E864D03" w14:textId="77777777" w:rsidR="002B12BF" w:rsidRPr="00F928C9" w:rsidRDefault="002B12BF" w:rsidP="00AB63E4">
            <w:pPr>
              <w:jc w:val="center"/>
              <w:rPr>
                <w:noProof/>
                <w:sz w:val="22"/>
                <w:szCs w:val="22"/>
              </w:rPr>
            </w:pPr>
          </w:p>
        </w:tc>
        <w:tc>
          <w:tcPr>
            <w:tcW w:w="2088" w:type="dxa"/>
          </w:tcPr>
          <w:p w14:paraId="18756AF5" w14:textId="32FCEE46" w:rsidR="002B12BF" w:rsidRPr="00F928C9" w:rsidRDefault="002B12BF" w:rsidP="00E942F5">
            <w:pPr>
              <w:rPr>
                <w:sz w:val="22"/>
                <w:szCs w:val="22"/>
              </w:rPr>
            </w:pPr>
            <w:r w:rsidRPr="00F928C9">
              <w:rPr>
                <w:sz w:val="22"/>
                <w:szCs w:val="22"/>
              </w:rPr>
              <w:t xml:space="preserve">Proje </w:t>
            </w:r>
            <w:r w:rsidR="002A443F" w:rsidRPr="00F928C9">
              <w:rPr>
                <w:sz w:val="22"/>
                <w:szCs w:val="22"/>
              </w:rPr>
              <w:t>Kodu</w:t>
            </w:r>
          </w:p>
        </w:tc>
        <w:tc>
          <w:tcPr>
            <w:tcW w:w="4814" w:type="dxa"/>
          </w:tcPr>
          <w:p w14:paraId="51453751" w14:textId="4AAEBA03" w:rsidR="002B12BF" w:rsidRPr="00F928C9" w:rsidRDefault="002A443F" w:rsidP="00791821">
            <w:pPr>
              <w:rPr>
                <w:sz w:val="22"/>
                <w:szCs w:val="22"/>
              </w:rPr>
            </w:pPr>
            <w:r w:rsidRPr="00F928C9">
              <w:rPr>
                <w:sz w:val="22"/>
                <w:szCs w:val="22"/>
              </w:rPr>
              <w:t>ADF-2026-12585</w:t>
            </w:r>
          </w:p>
        </w:tc>
      </w:tr>
      <w:tr w:rsidR="002B12BF" w:rsidRPr="00F928C9" w14:paraId="0B9CADC0" w14:textId="77777777" w:rsidTr="002B12BF">
        <w:trPr>
          <w:trHeight w:val="513"/>
          <w:jc w:val="center"/>
        </w:trPr>
        <w:tc>
          <w:tcPr>
            <w:tcW w:w="2160" w:type="dxa"/>
            <w:vMerge/>
            <w:vAlign w:val="center"/>
          </w:tcPr>
          <w:p w14:paraId="7B2A1F97" w14:textId="77777777" w:rsidR="002B12BF" w:rsidRPr="00F928C9" w:rsidRDefault="002B12BF" w:rsidP="00AB63E4">
            <w:pPr>
              <w:jc w:val="center"/>
              <w:rPr>
                <w:noProof/>
                <w:sz w:val="22"/>
                <w:szCs w:val="22"/>
              </w:rPr>
            </w:pPr>
          </w:p>
        </w:tc>
        <w:tc>
          <w:tcPr>
            <w:tcW w:w="2088" w:type="dxa"/>
          </w:tcPr>
          <w:p w14:paraId="1A0AED80" w14:textId="0C676AED" w:rsidR="002B12BF" w:rsidRPr="00F928C9" w:rsidRDefault="002B12BF" w:rsidP="00E942F5">
            <w:pPr>
              <w:rPr>
                <w:sz w:val="22"/>
                <w:szCs w:val="22"/>
              </w:rPr>
            </w:pPr>
            <w:r w:rsidRPr="00F928C9">
              <w:rPr>
                <w:sz w:val="22"/>
                <w:szCs w:val="22"/>
              </w:rPr>
              <w:t>Proje Yürütücüsü</w:t>
            </w:r>
          </w:p>
        </w:tc>
        <w:tc>
          <w:tcPr>
            <w:tcW w:w="4814" w:type="dxa"/>
          </w:tcPr>
          <w:p w14:paraId="304614E7" w14:textId="5D024F09" w:rsidR="002B12BF" w:rsidRPr="00F928C9" w:rsidRDefault="002A443F" w:rsidP="00791821">
            <w:pPr>
              <w:rPr>
                <w:sz w:val="22"/>
                <w:szCs w:val="22"/>
              </w:rPr>
            </w:pPr>
            <w:r w:rsidRPr="00F928C9">
              <w:rPr>
                <w:sz w:val="22"/>
                <w:szCs w:val="22"/>
              </w:rPr>
              <w:t>Doç.Dr. Selim HARTOMACIOĞLU</w:t>
            </w:r>
          </w:p>
        </w:tc>
      </w:tr>
      <w:tr w:rsidR="00055465" w:rsidRPr="00F928C9" w14:paraId="60EB42CB" w14:textId="77777777" w:rsidTr="002B12BF">
        <w:trPr>
          <w:trHeight w:val="513"/>
          <w:jc w:val="center"/>
        </w:trPr>
        <w:tc>
          <w:tcPr>
            <w:tcW w:w="2160" w:type="dxa"/>
            <w:vMerge w:val="restart"/>
            <w:vAlign w:val="center"/>
          </w:tcPr>
          <w:p w14:paraId="534B5C94" w14:textId="77777777" w:rsidR="00055465" w:rsidRPr="00F928C9" w:rsidRDefault="00055465" w:rsidP="00AB63E4">
            <w:pPr>
              <w:jc w:val="center"/>
              <w:rPr>
                <w:b/>
                <w:bCs/>
                <w:noProof/>
                <w:sz w:val="22"/>
                <w:szCs w:val="22"/>
              </w:rPr>
            </w:pPr>
          </w:p>
          <w:p w14:paraId="710F00A7" w14:textId="1F5BA225" w:rsidR="00055465" w:rsidRPr="00F928C9" w:rsidRDefault="00055465" w:rsidP="00AB63E4">
            <w:pPr>
              <w:jc w:val="center"/>
              <w:rPr>
                <w:b/>
                <w:bCs/>
                <w:noProof/>
                <w:sz w:val="22"/>
                <w:szCs w:val="22"/>
              </w:rPr>
            </w:pPr>
            <w:r w:rsidRPr="00F928C9">
              <w:rPr>
                <w:b/>
                <w:bCs/>
                <w:noProof/>
                <w:sz w:val="22"/>
                <w:szCs w:val="22"/>
              </w:rPr>
              <w:t>Satın Alma Konusu</w:t>
            </w:r>
          </w:p>
          <w:p w14:paraId="1F665165" w14:textId="36166E00" w:rsidR="00055465" w:rsidRPr="00F928C9" w:rsidRDefault="00055465" w:rsidP="00D82908">
            <w:pPr>
              <w:rPr>
                <w:noProof/>
                <w:sz w:val="22"/>
                <w:szCs w:val="22"/>
              </w:rPr>
            </w:pPr>
          </w:p>
        </w:tc>
        <w:tc>
          <w:tcPr>
            <w:tcW w:w="2088" w:type="dxa"/>
            <w:vAlign w:val="center"/>
          </w:tcPr>
          <w:p w14:paraId="334D49E9" w14:textId="41E3CBDD" w:rsidR="00055465" w:rsidRPr="00F928C9" w:rsidRDefault="00055465" w:rsidP="00661645">
            <w:pPr>
              <w:jc w:val="center"/>
              <w:rPr>
                <w:sz w:val="22"/>
                <w:szCs w:val="22"/>
              </w:rPr>
            </w:pPr>
            <w:r w:rsidRPr="00F928C9">
              <w:rPr>
                <w:sz w:val="22"/>
                <w:szCs w:val="22"/>
              </w:rPr>
              <w:t>1</w:t>
            </w:r>
          </w:p>
        </w:tc>
        <w:tc>
          <w:tcPr>
            <w:tcW w:w="4814" w:type="dxa"/>
          </w:tcPr>
          <w:p w14:paraId="37194EA8" w14:textId="4A528D80" w:rsidR="00055465" w:rsidRPr="00F928C9" w:rsidRDefault="00055465" w:rsidP="00791821">
            <w:pPr>
              <w:rPr>
                <w:sz w:val="22"/>
                <w:szCs w:val="22"/>
              </w:rPr>
            </w:pPr>
            <w:r>
              <w:rPr>
                <w:sz w:val="22"/>
                <w:szCs w:val="22"/>
              </w:rPr>
              <w:t>3D Yazıcı</w:t>
            </w:r>
            <w:r w:rsidR="00E35E86">
              <w:rPr>
                <w:sz w:val="22"/>
                <w:szCs w:val="22"/>
              </w:rPr>
              <w:t xml:space="preserve"> (Demirbaş)</w:t>
            </w:r>
          </w:p>
        </w:tc>
      </w:tr>
      <w:tr w:rsidR="00055465" w:rsidRPr="00F928C9" w14:paraId="0711C102" w14:textId="77777777" w:rsidTr="002B12BF">
        <w:trPr>
          <w:trHeight w:val="513"/>
          <w:jc w:val="center"/>
        </w:trPr>
        <w:tc>
          <w:tcPr>
            <w:tcW w:w="2160" w:type="dxa"/>
            <w:vMerge/>
          </w:tcPr>
          <w:p w14:paraId="067E4CD5" w14:textId="77777777" w:rsidR="00055465" w:rsidRPr="00F928C9" w:rsidRDefault="00055465" w:rsidP="00AB63E4">
            <w:pPr>
              <w:jc w:val="center"/>
              <w:rPr>
                <w:b/>
                <w:bCs/>
                <w:noProof/>
                <w:sz w:val="22"/>
                <w:szCs w:val="22"/>
              </w:rPr>
            </w:pPr>
          </w:p>
        </w:tc>
        <w:tc>
          <w:tcPr>
            <w:tcW w:w="2088" w:type="dxa"/>
            <w:vAlign w:val="center"/>
          </w:tcPr>
          <w:p w14:paraId="36562AF9" w14:textId="5B10BF97" w:rsidR="00055465" w:rsidRPr="00F928C9" w:rsidRDefault="00055465" w:rsidP="00661645">
            <w:pPr>
              <w:jc w:val="center"/>
              <w:rPr>
                <w:sz w:val="22"/>
                <w:szCs w:val="22"/>
              </w:rPr>
            </w:pPr>
            <w:r w:rsidRPr="00F928C9">
              <w:rPr>
                <w:sz w:val="22"/>
                <w:szCs w:val="22"/>
              </w:rPr>
              <w:t>2</w:t>
            </w:r>
          </w:p>
        </w:tc>
        <w:tc>
          <w:tcPr>
            <w:tcW w:w="4814" w:type="dxa"/>
          </w:tcPr>
          <w:p w14:paraId="22BB50A6" w14:textId="1ACFF6DC" w:rsidR="00055465" w:rsidRPr="00F928C9" w:rsidRDefault="00055465" w:rsidP="00791821">
            <w:pPr>
              <w:rPr>
                <w:sz w:val="22"/>
                <w:szCs w:val="22"/>
              </w:rPr>
            </w:pPr>
            <w:r>
              <w:rPr>
                <w:sz w:val="22"/>
                <w:szCs w:val="22"/>
              </w:rPr>
              <w:t xml:space="preserve">SEM Görüntüleme </w:t>
            </w:r>
            <w:r w:rsidR="00E35E86">
              <w:rPr>
                <w:sz w:val="22"/>
                <w:szCs w:val="22"/>
              </w:rPr>
              <w:t>(Hizmet)</w:t>
            </w:r>
          </w:p>
        </w:tc>
      </w:tr>
      <w:tr w:rsidR="00055465" w:rsidRPr="00F928C9" w14:paraId="3197760F" w14:textId="77777777" w:rsidTr="002B12BF">
        <w:trPr>
          <w:trHeight w:val="513"/>
          <w:jc w:val="center"/>
        </w:trPr>
        <w:tc>
          <w:tcPr>
            <w:tcW w:w="2160" w:type="dxa"/>
            <w:vMerge/>
          </w:tcPr>
          <w:p w14:paraId="695FC0F7" w14:textId="77777777" w:rsidR="00055465" w:rsidRPr="00F928C9" w:rsidRDefault="00055465" w:rsidP="00AB63E4">
            <w:pPr>
              <w:jc w:val="center"/>
              <w:rPr>
                <w:b/>
                <w:bCs/>
                <w:noProof/>
                <w:sz w:val="22"/>
                <w:szCs w:val="22"/>
              </w:rPr>
            </w:pPr>
          </w:p>
        </w:tc>
        <w:tc>
          <w:tcPr>
            <w:tcW w:w="2088" w:type="dxa"/>
            <w:vAlign w:val="center"/>
          </w:tcPr>
          <w:p w14:paraId="197AA1FE" w14:textId="2C92E9AF" w:rsidR="00055465" w:rsidRPr="00F928C9" w:rsidRDefault="00055465" w:rsidP="00661645">
            <w:pPr>
              <w:jc w:val="center"/>
              <w:rPr>
                <w:sz w:val="22"/>
                <w:szCs w:val="22"/>
              </w:rPr>
            </w:pPr>
            <w:r w:rsidRPr="00F928C9">
              <w:rPr>
                <w:sz w:val="22"/>
                <w:szCs w:val="22"/>
              </w:rPr>
              <w:t>3</w:t>
            </w:r>
          </w:p>
        </w:tc>
        <w:tc>
          <w:tcPr>
            <w:tcW w:w="4814" w:type="dxa"/>
          </w:tcPr>
          <w:p w14:paraId="10A55415" w14:textId="1EE854C7" w:rsidR="00055465" w:rsidRPr="00F928C9" w:rsidRDefault="00055465" w:rsidP="00791821">
            <w:pPr>
              <w:rPr>
                <w:sz w:val="22"/>
                <w:szCs w:val="22"/>
              </w:rPr>
            </w:pPr>
            <w:r>
              <w:rPr>
                <w:sz w:val="22"/>
                <w:szCs w:val="22"/>
              </w:rPr>
              <w:t xml:space="preserve">Yapay Zekâ Modeli Geliştirme </w:t>
            </w:r>
            <w:r w:rsidR="00E35E86">
              <w:rPr>
                <w:sz w:val="22"/>
                <w:szCs w:val="22"/>
              </w:rPr>
              <w:t>(Hizmet)</w:t>
            </w:r>
          </w:p>
        </w:tc>
      </w:tr>
      <w:tr w:rsidR="00055465" w:rsidRPr="00F928C9" w14:paraId="72C74EBF" w14:textId="77777777" w:rsidTr="002B12BF">
        <w:trPr>
          <w:trHeight w:val="513"/>
          <w:jc w:val="center"/>
        </w:trPr>
        <w:tc>
          <w:tcPr>
            <w:tcW w:w="2160" w:type="dxa"/>
            <w:vMerge/>
          </w:tcPr>
          <w:p w14:paraId="1A3EEC62" w14:textId="77777777" w:rsidR="00055465" w:rsidRPr="00F928C9" w:rsidRDefault="00055465" w:rsidP="00AB63E4">
            <w:pPr>
              <w:jc w:val="center"/>
              <w:rPr>
                <w:b/>
                <w:bCs/>
                <w:noProof/>
                <w:sz w:val="22"/>
                <w:szCs w:val="22"/>
              </w:rPr>
            </w:pPr>
          </w:p>
        </w:tc>
        <w:tc>
          <w:tcPr>
            <w:tcW w:w="2088" w:type="dxa"/>
            <w:vAlign w:val="center"/>
          </w:tcPr>
          <w:p w14:paraId="7AFF3DCB" w14:textId="1B1BB2A5" w:rsidR="00055465" w:rsidRPr="00F928C9" w:rsidRDefault="00055465" w:rsidP="00661645">
            <w:pPr>
              <w:jc w:val="center"/>
              <w:rPr>
                <w:sz w:val="22"/>
                <w:szCs w:val="22"/>
              </w:rPr>
            </w:pPr>
            <w:r w:rsidRPr="00F928C9">
              <w:rPr>
                <w:sz w:val="22"/>
                <w:szCs w:val="22"/>
              </w:rPr>
              <w:t>4</w:t>
            </w:r>
          </w:p>
        </w:tc>
        <w:tc>
          <w:tcPr>
            <w:tcW w:w="4814" w:type="dxa"/>
          </w:tcPr>
          <w:p w14:paraId="2CF29EEA" w14:textId="56B0E696" w:rsidR="00055465" w:rsidRPr="00F928C9" w:rsidRDefault="00055465" w:rsidP="00791821">
            <w:pPr>
              <w:rPr>
                <w:sz w:val="22"/>
                <w:szCs w:val="22"/>
              </w:rPr>
            </w:pPr>
            <w:r>
              <w:rPr>
                <w:sz w:val="22"/>
                <w:szCs w:val="22"/>
              </w:rPr>
              <w:t xml:space="preserve">PLA </w:t>
            </w:r>
            <w:proofErr w:type="gramStart"/>
            <w:r>
              <w:rPr>
                <w:sz w:val="22"/>
                <w:szCs w:val="22"/>
              </w:rPr>
              <w:t xml:space="preserve">Filament </w:t>
            </w:r>
            <w:r w:rsidR="00E35E86">
              <w:rPr>
                <w:sz w:val="22"/>
                <w:szCs w:val="22"/>
              </w:rPr>
              <w:t xml:space="preserve"> (</w:t>
            </w:r>
            <w:proofErr w:type="gramEnd"/>
            <w:r w:rsidR="00E35E86">
              <w:rPr>
                <w:sz w:val="22"/>
                <w:szCs w:val="22"/>
              </w:rPr>
              <w:t>Sarf)</w:t>
            </w:r>
          </w:p>
        </w:tc>
      </w:tr>
      <w:tr w:rsidR="00055465" w:rsidRPr="00F928C9" w14:paraId="122FD19C" w14:textId="77777777" w:rsidTr="002B12BF">
        <w:trPr>
          <w:trHeight w:val="513"/>
          <w:jc w:val="center"/>
        </w:trPr>
        <w:tc>
          <w:tcPr>
            <w:tcW w:w="2160" w:type="dxa"/>
            <w:vMerge/>
          </w:tcPr>
          <w:p w14:paraId="27D29BF1" w14:textId="77777777" w:rsidR="00055465" w:rsidRPr="00F928C9" w:rsidRDefault="00055465" w:rsidP="00AB63E4">
            <w:pPr>
              <w:jc w:val="center"/>
              <w:rPr>
                <w:b/>
                <w:bCs/>
                <w:noProof/>
                <w:sz w:val="22"/>
                <w:szCs w:val="22"/>
              </w:rPr>
            </w:pPr>
          </w:p>
        </w:tc>
        <w:tc>
          <w:tcPr>
            <w:tcW w:w="2088" w:type="dxa"/>
            <w:vAlign w:val="center"/>
          </w:tcPr>
          <w:p w14:paraId="55B5463D" w14:textId="71F9BF21" w:rsidR="00055465" w:rsidRPr="00F928C9" w:rsidRDefault="00055465" w:rsidP="00661645">
            <w:pPr>
              <w:jc w:val="center"/>
              <w:rPr>
                <w:sz w:val="22"/>
                <w:szCs w:val="22"/>
              </w:rPr>
            </w:pPr>
            <w:r>
              <w:rPr>
                <w:sz w:val="22"/>
                <w:szCs w:val="22"/>
              </w:rPr>
              <w:t>5</w:t>
            </w:r>
          </w:p>
        </w:tc>
        <w:tc>
          <w:tcPr>
            <w:tcW w:w="4814" w:type="dxa"/>
          </w:tcPr>
          <w:p w14:paraId="26547C43" w14:textId="017D2338" w:rsidR="00055465" w:rsidRDefault="00055465" w:rsidP="00791821">
            <w:pPr>
              <w:rPr>
                <w:sz w:val="22"/>
                <w:szCs w:val="22"/>
              </w:rPr>
            </w:pPr>
            <w:r>
              <w:rPr>
                <w:sz w:val="22"/>
                <w:szCs w:val="22"/>
              </w:rPr>
              <w:t xml:space="preserve">Anket </w:t>
            </w:r>
            <w:r w:rsidR="00E35E86">
              <w:rPr>
                <w:sz w:val="22"/>
                <w:szCs w:val="22"/>
              </w:rPr>
              <w:t>(Hizmet)</w:t>
            </w:r>
          </w:p>
        </w:tc>
      </w:tr>
      <w:tr w:rsidR="009F4CF6" w:rsidRPr="00F928C9" w14:paraId="7D77D3CB" w14:textId="77777777" w:rsidTr="00F1301A">
        <w:trPr>
          <w:trHeight w:val="513"/>
          <w:jc w:val="center"/>
        </w:trPr>
        <w:tc>
          <w:tcPr>
            <w:tcW w:w="2160" w:type="dxa"/>
            <w:vAlign w:val="center"/>
          </w:tcPr>
          <w:p w14:paraId="79227FEC" w14:textId="520C708E" w:rsidR="009F4CF6" w:rsidRPr="00F928C9" w:rsidRDefault="009F4CF6" w:rsidP="0014408F">
            <w:pPr>
              <w:jc w:val="center"/>
              <w:rPr>
                <w:b/>
                <w:bCs/>
                <w:noProof/>
                <w:sz w:val="22"/>
                <w:szCs w:val="22"/>
              </w:rPr>
            </w:pPr>
            <w:r w:rsidRPr="00F928C9">
              <w:rPr>
                <w:b/>
                <w:bCs/>
                <w:noProof/>
                <w:sz w:val="22"/>
                <w:szCs w:val="22"/>
              </w:rPr>
              <w:t>Genel Şartlar</w:t>
            </w:r>
          </w:p>
        </w:tc>
        <w:tc>
          <w:tcPr>
            <w:tcW w:w="6902" w:type="dxa"/>
            <w:gridSpan w:val="2"/>
            <w:vAlign w:val="center"/>
          </w:tcPr>
          <w:p w14:paraId="2B2602E8"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Yüklenici firma, bu alım kapsamında vakıf olduğu tüm proje verilerini ve kişisel verileri KVKK mevzuatına uygun olarak gizli tutmakla yükümlüdür. Bu veriler hiçbir şekilde üçüncü şahıslara paylaşılamaz ve akademik / ticari amaçlarla kullanılamaz. </w:t>
            </w:r>
          </w:p>
          <w:p w14:paraId="6C4A3A99"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Sipariş yazısının/sözleşmesinin tebliğinden itibaren tüm kalemler en geç </w:t>
            </w:r>
            <w:r w:rsidRPr="00737084">
              <w:rPr>
                <w:b/>
                <w:bCs/>
                <w:sz w:val="22"/>
                <w:szCs w:val="22"/>
              </w:rPr>
              <w:t xml:space="preserve">30 </w:t>
            </w:r>
            <w:r w:rsidRPr="008533EC">
              <w:rPr>
                <w:sz w:val="22"/>
                <w:szCs w:val="22"/>
              </w:rPr>
              <w:t xml:space="preserve">iş günü içinde tek seferde teslim edilmelidir. </w:t>
            </w:r>
          </w:p>
          <w:p w14:paraId="76B6E1E3"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Teslimatlar, proje yürütücüsünün adresine yapılacaktır. Ürünlerin nakliyesi, sigortalanması, kata çıkartılması ve varsa montajı ve bu süreçteki tüm iş sağlığı ve güvenliği önlemlerinin alınması ile ilgili her türlü sorumluluk ve masraf yükleniciye aittir </w:t>
            </w:r>
          </w:p>
          <w:p w14:paraId="6104A74A"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Teslim edilecek demirbaş / sarf / hizmetlerin şartnameye uygunluğu kabul komisyonu tarafından kontrol edilecek ve tutanak düzenlenecektir. Şartnameye uygun olmayan kalemler 10 gün içinde yüklenici tarafından bedelsiz düzeltilmediği sürece ödeme süreci başlatılmayacaktır. </w:t>
            </w:r>
          </w:p>
          <w:p w14:paraId="0A92BC65" w14:textId="77777777" w:rsidR="003622AD" w:rsidRPr="008533EC" w:rsidRDefault="003622AD" w:rsidP="003622AD">
            <w:pPr>
              <w:pStyle w:val="ListeParagraf"/>
              <w:numPr>
                <w:ilvl w:val="0"/>
                <w:numId w:val="8"/>
              </w:numPr>
              <w:jc w:val="both"/>
              <w:rPr>
                <w:sz w:val="22"/>
                <w:szCs w:val="22"/>
              </w:rPr>
            </w:pPr>
            <w:r w:rsidRPr="008533EC">
              <w:rPr>
                <w:sz w:val="22"/>
                <w:szCs w:val="22"/>
              </w:rPr>
              <w:t>Ürünler için gerekli olan garanti belgesi</w:t>
            </w:r>
            <w:r>
              <w:rPr>
                <w:sz w:val="22"/>
                <w:szCs w:val="22"/>
              </w:rPr>
              <w:t xml:space="preserve"> (yasal süreleri belirtecek şekilde)</w:t>
            </w:r>
            <w:r w:rsidRPr="008533EC">
              <w:rPr>
                <w:sz w:val="22"/>
                <w:szCs w:val="22"/>
              </w:rPr>
              <w:t xml:space="preserve">, Türkçe veya İngilizce kullanım kılavuzu veya varsa kalibrasyon sertifikaları teslimatta sunulmalıdır. Belgesi eksik olan cihazlar kabul edilmeyecektir. </w:t>
            </w:r>
          </w:p>
          <w:p w14:paraId="3A52217E" w14:textId="77777777" w:rsidR="003622AD" w:rsidRPr="008533EC" w:rsidRDefault="003622AD" w:rsidP="003622AD">
            <w:pPr>
              <w:pStyle w:val="ListeParagraf"/>
              <w:numPr>
                <w:ilvl w:val="0"/>
                <w:numId w:val="8"/>
              </w:numPr>
              <w:jc w:val="both"/>
              <w:rPr>
                <w:sz w:val="22"/>
                <w:szCs w:val="22"/>
              </w:rPr>
            </w:pPr>
            <w:r w:rsidRPr="008533EC">
              <w:rPr>
                <w:sz w:val="22"/>
                <w:szCs w:val="22"/>
              </w:rPr>
              <w:t>Teklif edilen tüm ürünler hiç kullanılmamış, orijinal ve ambalajı açılmamış olmalıdır. Yenilenmiş, teşhir ürünleri kabul edilmeyecektir.</w:t>
            </w:r>
          </w:p>
          <w:p w14:paraId="7BDBBE74"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Teslim edilen sarf ürünlerin son kullanım tarihi, teslimat tarihinden itibaren aksi belirtilmedikçe 1 (bir) yıl olmalıdır. </w:t>
            </w:r>
          </w:p>
          <w:p w14:paraId="3826669F" w14:textId="77777777" w:rsidR="003622AD" w:rsidRPr="008533EC" w:rsidRDefault="003622AD" w:rsidP="003622AD">
            <w:pPr>
              <w:pStyle w:val="ListeParagraf"/>
              <w:numPr>
                <w:ilvl w:val="0"/>
                <w:numId w:val="8"/>
              </w:numPr>
              <w:jc w:val="both"/>
              <w:rPr>
                <w:sz w:val="22"/>
                <w:szCs w:val="22"/>
              </w:rPr>
            </w:pPr>
            <w:r w:rsidRPr="008533EC">
              <w:rPr>
                <w:sz w:val="22"/>
                <w:szCs w:val="22"/>
              </w:rPr>
              <w:t xml:space="preserve">Ürün veya hizmetlerin şartnameye uygun olarak tam ve eksiksiz teslim edilmesini müteakip ödeme süreci başlatılacaktır. Ödemeler, ilgili mevzuat ve bütçe ödenekleri doğrultusunda yüklenicinin banka hesabına yapılacaktır.  Süreç ürün teslimi sonrası tahmini </w:t>
            </w:r>
            <w:r w:rsidRPr="00C80787">
              <w:rPr>
                <w:b/>
                <w:bCs/>
                <w:sz w:val="22"/>
                <w:szCs w:val="22"/>
              </w:rPr>
              <w:t>15-</w:t>
            </w:r>
            <w:r>
              <w:rPr>
                <w:b/>
                <w:bCs/>
                <w:sz w:val="22"/>
                <w:szCs w:val="22"/>
              </w:rPr>
              <w:t>60</w:t>
            </w:r>
            <w:r w:rsidRPr="008533EC">
              <w:rPr>
                <w:sz w:val="22"/>
                <w:szCs w:val="22"/>
              </w:rPr>
              <w:t xml:space="preserve"> iş günü sürmektedir. (Yüklenici firma tarafından sağlanacak evrak </w:t>
            </w:r>
            <w:proofErr w:type="gramStart"/>
            <w:r w:rsidRPr="008533EC">
              <w:rPr>
                <w:sz w:val="22"/>
                <w:szCs w:val="22"/>
              </w:rPr>
              <w:lastRenderedPageBreak/>
              <w:t>eksiklikleri</w:t>
            </w:r>
            <w:proofErr w:type="gramEnd"/>
            <w:r w:rsidRPr="008533EC">
              <w:rPr>
                <w:sz w:val="22"/>
                <w:szCs w:val="22"/>
              </w:rPr>
              <w:t xml:space="preserve"> ve gecikmeler, yine yaşanan ihtilaflar için harcanak süreler dahil değildir).</w:t>
            </w:r>
          </w:p>
          <w:p w14:paraId="3B927AA5" w14:textId="343BAC9E" w:rsidR="005C0F18" w:rsidRPr="00F928C9" w:rsidRDefault="003622AD" w:rsidP="003622AD">
            <w:pPr>
              <w:pStyle w:val="ListeParagraf"/>
              <w:jc w:val="both"/>
              <w:rPr>
                <w:sz w:val="22"/>
                <w:szCs w:val="22"/>
              </w:rPr>
            </w:pPr>
            <w:r w:rsidRPr="008533EC">
              <w:rPr>
                <w:sz w:val="22"/>
                <w:szCs w:val="22"/>
              </w:rPr>
              <w:t xml:space="preserve">Bu şartnamenin uygulanmasında doğabilecek her türlü ihtilafın halinde İstanbul Mahkemeleri ve İcra daireleri yetkilidir. </w:t>
            </w:r>
            <w:r w:rsidR="00112AE6" w:rsidRPr="00F928C9">
              <w:rPr>
                <w:sz w:val="22"/>
                <w:szCs w:val="22"/>
              </w:rPr>
              <w:t xml:space="preserve"> </w:t>
            </w:r>
          </w:p>
        </w:tc>
      </w:tr>
      <w:tr w:rsidR="00BF2374" w:rsidRPr="00F928C9" w14:paraId="4E81FA37" w14:textId="77777777" w:rsidTr="00F1301A">
        <w:trPr>
          <w:trHeight w:val="1036"/>
          <w:jc w:val="center"/>
        </w:trPr>
        <w:tc>
          <w:tcPr>
            <w:tcW w:w="2160" w:type="dxa"/>
            <w:vAlign w:val="center"/>
          </w:tcPr>
          <w:p w14:paraId="2F961546" w14:textId="6782999D" w:rsidR="00987402" w:rsidRPr="00F928C9" w:rsidRDefault="00BF2374" w:rsidP="0014408F">
            <w:pPr>
              <w:jc w:val="center"/>
              <w:rPr>
                <w:b/>
                <w:bCs/>
                <w:noProof/>
                <w:sz w:val="22"/>
                <w:szCs w:val="22"/>
              </w:rPr>
            </w:pPr>
            <w:r w:rsidRPr="00F928C9">
              <w:rPr>
                <w:b/>
                <w:bCs/>
                <w:noProof/>
                <w:sz w:val="22"/>
                <w:szCs w:val="22"/>
              </w:rPr>
              <w:lastRenderedPageBreak/>
              <w:t>1</w:t>
            </w:r>
            <w:r w:rsidR="009E3710">
              <w:rPr>
                <w:b/>
                <w:bCs/>
                <w:noProof/>
                <w:sz w:val="22"/>
                <w:szCs w:val="22"/>
              </w:rPr>
              <w:t>: 3D Yazıcı</w:t>
            </w:r>
          </w:p>
          <w:p w14:paraId="0B321053" w14:textId="04AE58EC" w:rsidR="00BF2374" w:rsidRPr="00F928C9" w:rsidRDefault="00BF2374" w:rsidP="0014408F">
            <w:pPr>
              <w:jc w:val="center"/>
              <w:rPr>
                <w:b/>
                <w:bCs/>
                <w:noProof/>
                <w:sz w:val="22"/>
                <w:szCs w:val="22"/>
              </w:rPr>
            </w:pPr>
            <w:r w:rsidRPr="00F928C9">
              <w:rPr>
                <w:b/>
                <w:bCs/>
                <w:noProof/>
                <w:sz w:val="22"/>
                <w:szCs w:val="22"/>
              </w:rPr>
              <w:t>için Özel Şartlar</w:t>
            </w:r>
          </w:p>
        </w:tc>
        <w:tc>
          <w:tcPr>
            <w:tcW w:w="6902" w:type="dxa"/>
            <w:gridSpan w:val="2"/>
            <w:vAlign w:val="center"/>
          </w:tcPr>
          <w:p w14:paraId="1B641326" w14:textId="7EAA305C" w:rsidR="00954399" w:rsidRDefault="0075590C" w:rsidP="0075590C">
            <w:pPr>
              <w:pStyle w:val="ListeParagraf"/>
              <w:numPr>
                <w:ilvl w:val="0"/>
                <w:numId w:val="11"/>
              </w:numPr>
              <w:jc w:val="both"/>
              <w:rPr>
                <w:sz w:val="22"/>
                <w:szCs w:val="22"/>
              </w:rPr>
            </w:pPr>
            <w:r>
              <w:rPr>
                <w:sz w:val="22"/>
                <w:szCs w:val="22"/>
              </w:rPr>
              <w:t xml:space="preserve">FDM (Fused Deposition Modeling) Baskı Teknolojisinde Olmalıdır. </w:t>
            </w:r>
          </w:p>
          <w:p w14:paraId="561348E4" w14:textId="1BD97DE7" w:rsidR="0075590C" w:rsidRDefault="0075590C" w:rsidP="0075590C">
            <w:pPr>
              <w:pStyle w:val="ListeParagraf"/>
              <w:numPr>
                <w:ilvl w:val="0"/>
                <w:numId w:val="11"/>
              </w:numPr>
              <w:jc w:val="both"/>
              <w:rPr>
                <w:sz w:val="22"/>
                <w:szCs w:val="22"/>
              </w:rPr>
            </w:pPr>
            <w:r>
              <w:rPr>
                <w:sz w:val="22"/>
                <w:szCs w:val="22"/>
              </w:rPr>
              <w:t xml:space="preserve">Minimum 300 x 300 x 300 mm baskı hacmine sahip olmalıdır. </w:t>
            </w:r>
          </w:p>
          <w:p w14:paraId="57B088AE" w14:textId="1160D74C" w:rsidR="0075590C" w:rsidRDefault="00777EEF" w:rsidP="0075590C">
            <w:pPr>
              <w:pStyle w:val="ListeParagraf"/>
              <w:numPr>
                <w:ilvl w:val="0"/>
                <w:numId w:val="11"/>
              </w:numPr>
              <w:jc w:val="both"/>
              <w:rPr>
                <w:sz w:val="22"/>
                <w:szCs w:val="22"/>
              </w:rPr>
            </w:pPr>
            <w:r>
              <w:rPr>
                <w:sz w:val="22"/>
                <w:szCs w:val="22"/>
              </w:rPr>
              <w:t>600 mm/s baskı hızına çıkabilmelidir.</w:t>
            </w:r>
          </w:p>
          <w:p w14:paraId="11605A4A" w14:textId="40025761" w:rsidR="00777EEF" w:rsidRDefault="00777EEF" w:rsidP="0075590C">
            <w:pPr>
              <w:pStyle w:val="ListeParagraf"/>
              <w:numPr>
                <w:ilvl w:val="0"/>
                <w:numId w:val="11"/>
              </w:numPr>
              <w:jc w:val="both"/>
              <w:rPr>
                <w:sz w:val="22"/>
                <w:szCs w:val="22"/>
              </w:rPr>
            </w:pPr>
            <w:r>
              <w:rPr>
                <w:sz w:val="22"/>
                <w:szCs w:val="22"/>
              </w:rPr>
              <w:t>30.0000 mm/s</w:t>
            </w:r>
            <w:r w:rsidRPr="00777EEF">
              <w:rPr>
                <w:sz w:val="22"/>
                <w:szCs w:val="22"/>
                <w:vertAlign w:val="superscript"/>
              </w:rPr>
              <w:t>2</w:t>
            </w:r>
            <w:r>
              <w:rPr>
                <w:sz w:val="22"/>
                <w:szCs w:val="22"/>
              </w:rPr>
              <w:t xml:space="preserve"> ivmelenme değerine çıkabilmelidir. </w:t>
            </w:r>
          </w:p>
          <w:p w14:paraId="6B2A86E6" w14:textId="6840E3D0" w:rsidR="00777EEF" w:rsidRDefault="00777EEF" w:rsidP="0075590C">
            <w:pPr>
              <w:pStyle w:val="ListeParagraf"/>
              <w:numPr>
                <w:ilvl w:val="0"/>
                <w:numId w:val="11"/>
              </w:numPr>
              <w:jc w:val="both"/>
              <w:rPr>
                <w:sz w:val="22"/>
                <w:szCs w:val="22"/>
              </w:rPr>
            </w:pPr>
            <w:r>
              <w:rPr>
                <w:sz w:val="22"/>
                <w:szCs w:val="22"/>
              </w:rPr>
              <w:t xml:space="preserve">Doğrudan sürücülü ekstrüdere sahip olmalıdır. </w:t>
            </w:r>
          </w:p>
          <w:p w14:paraId="56ABB075" w14:textId="38476AC9" w:rsidR="00777EEF" w:rsidRDefault="00777EEF" w:rsidP="0075590C">
            <w:pPr>
              <w:pStyle w:val="ListeParagraf"/>
              <w:numPr>
                <w:ilvl w:val="0"/>
                <w:numId w:val="11"/>
              </w:numPr>
              <w:jc w:val="both"/>
              <w:rPr>
                <w:sz w:val="22"/>
                <w:szCs w:val="22"/>
              </w:rPr>
            </w:pPr>
            <w:r>
              <w:rPr>
                <w:sz w:val="22"/>
                <w:szCs w:val="22"/>
              </w:rPr>
              <w:t>Baskı hassasiyeti +/- 0.1 mm değerinde olmalıdır.</w:t>
            </w:r>
          </w:p>
          <w:p w14:paraId="5B300D1C" w14:textId="4BD01EA4" w:rsidR="00777EEF" w:rsidRDefault="00777EEF" w:rsidP="0075590C">
            <w:pPr>
              <w:pStyle w:val="ListeParagraf"/>
              <w:numPr>
                <w:ilvl w:val="0"/>
                <w:numId w:val="11"/>
              </w:numPr>
              <w:jc w:val="both"/>
              <w:rPr>
                <w:sz w:val="22"/>
                <w:szCs w:val="22"/>
              </w:rPr>
            </w:pPr>
            <w:r>
              <w:rPr>
                <w:sz w:val="22"/>
                <w:szCs w:val="22"/>
              </w:rPr>
              <w:t xml:space="preserve">Nozül sıcaklığı 350 </w:t>
            </w:r>
            <w:r>
              <w:rPr>
                <w:rFonts w:ascii="Walbaum Display SemiBold" w:hAnsi="Walbaum Display SemiBold"/>
                <w:sz w:val="22"/>
                <w:szCs w:val="22"/>
              </w:rPr>
              <w:t>°</w:t>
            </w:r>
            <w:r>
              <w:rPr>
                <w:sz w:val="22"/>
                <w:szCs w:val="22"/>
              </w:rPr>
              <w:t xml:space="preserve">C değerine çıkabilmelidir. </w:t>
            </w:r>
          </w:p>
          <w:p w14:paraId="150F1A6F" w14:textId="2DE1AC42" w:rsidR="00777EEF" w:rsidRDefault="00777EEF" w:rsidP="0075590C">
            <w:pPr>
              <w:pStyle w:val="ListeParagraf"/>
              <w:numPr>
                <w:ilvl w:val="0"/>
                <w:numId w:val="11"/>
              </w:numPr>
              <w:jc w:val="both"/>
              <w:rPr>
                <w:sz w:val="22"/>
                <w:szCs w:val="22"/>
              </w:rPr>
            </w:pPr>
            <w:r>
              <w:rPr>
                <w:sz w:val="22"/>
                <w:szCs w:val="22"/>
              </w:rPr>
              <w:t xml:space="preserve">Tabla sıcaklığı 120 </w:t>
            </w:r>
            <w:r>
              <w:rPr>
                <w:rFonts w:ascii="Walbaum Display SemiBold" w:hAnsi="Walbaum Display SemiBold"/>
                <w:sz w:val="22"/>
                <w:szCs w:val="22"/>
              </w:rPr>
              <w:t>°</w:t>
            </w:r>
            <w:r>
              <w:rPr>
                <w:sz w:val="22"/>
                <w:szCs w:val="22"/>
              </w:rPr>
              <w:t xml:space="preserve">C ye çıkabilmelidir. </w:t>
            </w:r>
          </w:p>
          <w:p w14:paraId="473BC906" w14:textId="74D33CCD" w:rsidR="00777EEF" w:rsidRDefault="00777EEF" w:rsidP="0075590C">
            <w:pPr>
              <w:pStyle w:val="ListeParagraf"/>
              <w:numPr>
                <w:ilvl w:val="0"/>
                <w:numId w:val="11"/>
              </w:numPr>
              <w:jc w:val="both"/>
              <w:rPr>
                <w:sz w:val="22"/>
                <w:szCs w:val="22"/>
              </w:rPr>
            </w:pPr>
            <w:r>
              <w:rPr>
                <w:sz w:val="22"/>
                <w:szCs w:val="22"/>
              </w:rPr>
              <w:t>Kapalı kabin olmalı ve ka</w:t>
            </w:r>
            <w:r w:rsidR="001B3490">
              <w:rPr>
                <w:sz w:val="22"/>
                <w:szCs w:val="22"/>
              </w:rPr>
              <w:t>b</w:t>
            </w:r>
            <w:r>
              <w:rPr>
                <w:sz w:val="22"/>
                <w:szCs w:val="22"/>
              </w:rPr>
              <w:t xml:space="preserve">in ısıtması ayarlanabilmelidir. </w:t>
            </w:r>
          </w:p>
          <w:p w14:paraId="67D68760" w14:textId="34C54571" w:rsidR="00777EEF" w:rsidRDefault="00777EEF" w:rsidP="0075590C">
            <w:pPr>
              <w:pStyle w:val="ListeParagraf"/>
              <w:numPr>
                <w:ilvl w:val="0"/>
                <w:numId w:val="11"/>
              </w:numPr>
              <w:jc w:val="both"/>
              <w:rPr>
                <w:sz w:val="22"/>
                <w:szCs w:val="22"/>
              </w:rPr>
            </w:pPr>
            <w:r>
              <w:rPr>
                <w:sz w:val="22"/>
                <w:szCs w:val="22"/>
              </w:rPr>
              <w:t xml:space="preserve">Çok renkli baskı (CFS) özelliği taşımalı, taşıdığı ünite ile 4 renkli baskı yapılabilmeli, 4 ünite bağlanmasıyla ise 16 renge kadar renkli parça üretebilmelidir. </w:t>
            </w:r>
          </w:p>
          <w:p w14:paraId="6BC7710E" w14:textId="058AC304" w:rsidR="00777EEF" w:rsidRDefault="00777EEF" w:rsidP="0075590C">
            <w:pPr>
              <w:pStyle w:val="ListeParagraf"/>
              <w:numPr>
                <w:ilvl w:val="0"/>
                <w:numId w:val="11"/>
              </w:numPr>
              <w:jc w:val="both"/>
              <w:rPr>
                <w:sz w:val="22"/>
                <w:szCs w:val="22"/>
              </w:rPr>
            </w:pPr>
            <w:r>
              <w:rPr>
                <w:sz w:val="22"/>
                <w:szCs w:val="22"/>
              </w:rPr>
              <w:t xml:space="preserve">Tam otomatik yatak seviyeleme, aktif kayış gerginliği kontrolü ve nozul ucu ile akış hızı kalibrasyonu yapabilmelidir. </w:t>
            </w:r>
          </w:p>
          <w:p w14:paraId="434E2239" w14:textId="791FA179" w:rsidR="00777EEF" w:rsidRPr="0075590C" w:rsidRDefault="00777EEF" w:rsidP="0075590C">
            <w:pPr>
              <w:pStyle w:val="ListeParagraf"/>
              <w:numPr>
                <w:ilvl w:val="0"/>
                <w:numId w:val="11"/>
              </w:numPr>
              <w:jc w:val="both"/>
              <w:rPr>
                <w:sz w:val="22"/>
                <w:szCs w:val="22"/>
              </w:rPr>
            </w:pPr>
            <w:r>
              <w:rPr>
                <w:sz w:val="22"/>
                <w:szCs w:val="22"/>
              </w:rPr>
              <w:t xml:space="preserve">PLA, ABS, PETG, gibi mühendislik malzemelerinin yanı sıra karbon fiber ve cam fiber takviyeli malzemeler ile de üretim yapabilmelidir. </w:t>
            </w:r>
          </w:p>
          <w:p w14:paraId="60F5BDDF" w14:textId="3466F75F" w:rsidR="00954399" w:rsidRPr="00F928C9" w:rsidRDefault="00954399" w:rsidP="00B24A94">
            <w:pPr>
              <w:rPr>
                <w:sz w:val="22"/>
                <w:szCs w:val="22"/>
              </w:rPr>
            </w:pPr>
          </w:p>
        </w:tc>
      </w:tr>
      <w:tr w:rsidR="00BF2374" w:rsidRPr="00F928C9" w14:paraId="23CB531C" w14:textId="77777777" w:rsidTr="00F1301A">
        <w:trPr>
          <w:trHeight w:val="1036"/>
          <w:jc w:val="center"/>
        </w:trPr>
        <w:tc>
          <w:tcPr>
            <w:tcW w:w="2160" w:type="dxa"/>
            <w:vAlign w:val="center"/>
          </w:tcPr>
          <w:p w14:paraId="4512FE30" w14:textId="073F7CF2" w:rsidR="00987402" w:rsidRPr="00F928C9" w:rsidRDefault="00BF2374" w:rsidP="0014408F">
            <w:pPr>
              <w:jc w:val="center"/>
              <w:rPr>
                <w:b/>
                <w:bCs/>
                <w:noProof/>
                <w:sz w:val="22"/>
                <w:szCs w:val="22"/>
              </w:rPr>
            </w:pPr>
            <w:r w:rsidRPr="00F928C9">
              <w:rPr>
                <w:b/>
                <w:bCs/>
                <w:noProof/>
                <w:sz w:val="22"/>
                <w:szCs w:val="22"/>
              </w:rPr>
              <w:t>2</w:t>
            </w:r>
            <w:r w:rsidR="009E3710">
              <w:rPr>
                <w:b/>
                <w:bCs/>
                <w:noProof/>
                <w:sz w:val="22"/>
                <w:szCs w:val="22"/>
              </w:rPr>
              <w:t>: SEM Görüntüleme</w:t>
            </w:r>
          </w:p>
          <w:p w14:paraId="7BD221D6" w14:textId="4E0C3325" w:rsidR="00BF2374" w:rsidRPr="00F928C9" w:rsidRDefault="00BF2374" w:rsidP="0014408F">
            <w:pPr>
              <w:jc w:val="center"/>
              <w:rPr>
                <w:b/>
                <w:bCs/>
                <w:noProof/>
                <w:sz w:val="22"/>
                <w:szCs w:val="22"/>
              </w:rPr>
            </w:pPr>
            <w:r w:rsidRPr="00F928C9">
              <w:rPr>
                <w:b/>
                <w:bCs/>
                <w:noProof/>
                <w:sz w:val="22"/>
                <w:szCs w:val="22"/>
              </w:rPr>
              <w:t>için Özel Şartlar</w:t>
            </w:r>
          </w:p>
        </w:tc>
        <w:tc>
          <w:tcPr>
            <w:tcW w:w="6902" w:type="dxa"/>
            <w:gridSpan w:val="2"/>
            <w:vAlign w:val="center"/>
          </w:tcPr>
          <w:p w14:paraId="6F3970C4" w14:textId="77777777" w:rsidR="00BF2374" w:rsidRPr="00F928C9" w:rsidRDefault="00BF2374" w:rsidP="00791821">
            <w:pPr>
              <w:rPr>
                <w:b/>
                <w:bCs/>
                <w:sz w:val="22"/>
                <w:szCs w:val="22"/>
              </w:rPr>
            </w:pPr>
          </w:p>
          <w:p w14:paraId="09A80CDD" w14:textId="5AAF6FBB" w:rsidR="00BF2374" w:rsidRDefault="00E742CC" w:rsidP="00055465">
            <w:pPr>
              <w:pStyle w:val="ListeParagraf"/>
              <w:numPr>
                <w:ilvl w:val="0"/>
                <w:numId w:val="12"/>
              </w:numPr>
              <w:rPr>
                <w:sz w:val="22"/>
                <w:szCs w:val="22"/>
              </w:rPr>
            </w:pPr>
            <w:r>
              <w:rPr>
                <w:sz w:val="22"/>
                <w:szCs w:val="22"/>
              </w:rPr>
              <w:t>En az 10.000 büyütme olmalıdır.</w:t>
            </w:r>
          </w:p>
          <w:p w14:paraId="14E29B30" w14:textId="10F9F694" w:rsidR="00E742CC" w:rsidRDefault="00E742CC" w:rsidP="00055465">
            <w:pPr>
              <w:pStyle w:val="ListeParagraf"/>
              <w:numPr>
                <w:ilvl w:val="0"/>
                <w:numId w:val="12"/>
              </w:numPr>
              <w:rPr>
                <w:sz w:val="22"/>
                <w:szCs w:val="22"/>
              </w:rPr>
            </w:pPr>
            <w:r>
              <w:rPr>
                <w:sz w:val="22"/>
                <w:szCs w:val="22"/>
              </w:rPr>
              <w:t xml:space="preserve">Numuneler Au ile kaplanmalıdır. </w:t>
            </w:r>
          </w:p>
          <w:p w14:paraId="2E384148" w14:textId="4706E586" w:rsidR="00E742CC" w:rsidRDefault="00E742CC" w:rsidP="00055465">
            <w:pPr>
              <w:pStyle w:val="ListeParagraf"/>
              <w:numPr>
                <w:ilvl w:val="0"/>
                <w:numId w:val="12"/>
              </w:numPr>
              <w:rPr>
                <w:sz w:val="22"/>
                <w:szCs w:val="22"/>
              </w:rPr>
            </w:pPr>
            <w:r>
              <w:rPr>
                <w:sz w:val="22"/>
                <w:szCs w:val="22"/>
              </w:rPr>
              <w:t xml:space="preserve">Numuneler morfolojik olarak incelenmelidir. </w:t>
            </w:r>
          </w:p>
          <w:p w14:paraId="68071809" w14:textId="19D2BEBD" w:rsidR="00E742CC" w:rsidRPr="00E742CC" w:rsidRDefault="00E742CC" w:rsidP="00E742CC">
            <w:pPr>
              <w:pStyle w:val="ListeParagraf"/>
              <w:numPr>
                <w:ilvl w:val="0"/>
                <w:numId w:val="12"/>
              </w:numPr>
              <w:rPr>
                <w:sz w:val="22"/>
                <w:szCs w:val="22"/>
              </w:rPr>
            </w:pPr>
            <w:r>
              <w:rPr>
                <w:sz w:val="22"/>
                <w:szCs w:val="22"/>
              </w:rPr>
              <w:t xml:space="preserve">Bir numunenin kırık hattından en az 5 görüntü alınmalıdır.  </w:t>
            </w:r>
          </w:p>
          <w:p w14:paraId="1F664ADB" w14:textId="507641CB" w:rsidR="00045104" w:rsidRPr="00045104" w:rsidRDefault="00E742CC" w:rsidP="00045104">
            <w:pPr>
              <w:pStyle w:val="ListeParagraf"/>
              <w:numPr>
                <w:ilvl w:val="0"/>
                <w:numId w:val="12"/>
              </w:numPr>
              <w:rPr>
                <w:b/>
                <w:bCs/>
                <w:sz w:val="22"/>
                <w:szCs w:val="22"/>
              </w:rPr>
            </w:pPr>
            <w:r w:rsidRPr="00E742CC">
              <w:rPr>
                <w:sz w:val="22"/>
                <w:szCs w:val="22"/>
              </w:rPr>
              <w:t>Çözünürlük 5nm değerinden küçük olmalıdır (yüksek çözünürlüklü görüntüleme)</w:t>
            </w:r>
          </w:p>
          <w:p w14:paraId="638CFC85" w14:textId="356CB818" w:rsidR="00045104" w:rsidRPr="00045104" w:rsidRDefault="00045104" w:rsidP="00045104">
            <w:pPr>
              <w:pStyle w:val="ListeParagraf"/>
              <w:numPr>
                <w:ilvl w:val="0"/>
                <w:numId w:val="12"/>
              </w:numPr>
              <w:rPr>
                <w:b/>
                <w:bCs/>
                <w:sz w:val="22"/>
                <w:szCs w:val="22"/>
              </w:rPr>
            </w:pPr>
            <w:r>
              <w:rPr>
                <w:sz w:val="22"/>
                <w:szCs w:val="22"/>
              </w:rPr>
              <w:t xml:space="preserve">Görüntüler dijital formatta (TIFF, JPEG gibi) teslim edilmelidir. </w:t>
            </w:r>
          </w:p>
          <w:p w14:paraId="47690AAC" w14:textId="6D1A540F" w:rsidR="00C74EB7" w:rsidRPr="00F928C9" w:rsidRDefault="00C74EB7" w:rsidP="00C74EB7">
            <w:pPr>
              <w:pStyle w:val="ListeParagraf"/>
              <w:rPr>
                <w:b/>
                <w:bCs/>
                <w:sz w:val="22"/>
                <w:szCs w:val="22"/>
              </w:rPr>
            </w:pPr>
          </w:p>
        </w:tc>
      </w:tr>
      <w:tr w:rsidR="00BF2374" w:rsidRPr="00F928C9" w14:paraId="7904520E" w14:textId="77777777" w:rsidTr="00F1301A">
        <w:trPr>
          <w:trHeight w:val="1036"/>
          <w:jc w:val="center"/>
        </w:trPr>
        <w:tc>
          <w:tcPr>
            <w:tcW w:w="2160" w:type="dxa"/>
            <w:vAlign w:val="center"/>
          </w:tcPr>
          <w:p w14:paraId="1B0A37F0" w14:textId="7044E257" w:rsidR="00987402" w:rsidRPr="00F928C9" w:rsidRDefault="00987402" w:rsidP="00987402">
            <w:pPr>
              <w:jc w:val="center"/>
              <w:rPr>
                <w:b/>
                <w:bCs/>
                <w:noProof/>
                <w:sz w:val="22"/>
                <w:szCs w:val="22"/>
              </w:rPr>
            </w:pPr>
            <w:r w:rsidRPr="00F928C9">
              <w:rPr>
                <w:b/>
                <w:bCs/>
                <w:noProof/>
                <w:sz w:val="22"/>
                <w:szCs w:val="22"/>
              </w:rPr>
              <w:t>3</w:t>
            </w:r>
            <w:r w:rsidR="009E3710">
              <w:rPr>
                <w:b/>
                <w:bCs/>
                <w:noProof/>
                <w:sz w:val="22"/>
                <w:szCs w:val="22"/>
              </w:rPr>
              <w:t>: Yapay Zeka Modeli Geliştirme</w:t>
            </w:r>
          </w:p>
          <w:p w14:paraId="0321F4B6" w14:textId="7210A762" w:rsidR="00BF2374" w:rsidRPr="00F928C9" w:rsidRDefault="00987402" w:rsidP="00987402">
            <w:pPr>
              <w:jc w:val="center"/>
              <w:rPr>
                <w:b/>
                <w:bCs/>
                <w:noProof/>
                <w:sz w:val="22"/>
                <w:szCs w:val="22"/>
              </w:rPr>
            </w:pPr>
            <w:r w:rsidRPr="00F928C9">
              <w:rPr>
                <w:b/>
                <w:bCs/>
                <w:noProof/>
                <w:sz w:val="22"/>
                <w:szCs w:val="22"/>
              </w:rPr>
              <w:t>için Özel Şartlar</w:t>
            </w:r>
          </w:p>
        </w:tc>
        <w:tc>
          <w:tcPr>
            <w:tcW w:w="6902" w:type="dxa"/>
            <w:gridSpan w:val="2"/>
            <w:vAlign w:val="center"/>
          </w:tcPr>
          <w:p w14:paraId="327A2502" w14:textId="77777777" w:rsidR="00BF2374" w:rsidRDefault="00296681" w:rsidP="00296681">
            <w:pPr>
              <w:pStyle w:val="ListeParagraf"/>
              <w:numPr>
                <w:ilvl w:val="0"/>
                <w:numId w:val="13"/>
              </w:numPr>
              <w:rPr>
                <w:sz w:val="22"/>
                <w:szCs w:val="22"/>
              </w:rPr>
            </w:pPr>
            <w:r>
              <w:rPr>
                <w:sz w:val="22"/>
                <w:szCs w:val="22"/>
              </w:rPr>
              <w:t xml:space="preserve">Ham deneysel verilerdeki gürültülerin giderilmesi, aykırı değerlerin tespiti ve eliminasyonu yüklenici tarafından yapılacaktır. </w:t>
            </w:r>
          </w:p>
          <w:p w14:paraId="364D084E" w14:textId="3327EBDE" w:rsidR="005D46BD" w:rsidRDefault="005D46BD" w:rsidP="00296681">
            <w:pPr>
              <w:pStyle w:val="ListeParagraf"/>
              <w:numPr>
                <w:ilvl w:val="0"/>
                <w:numId w:val="13"/>
              </w:numPr>
              <w:rPr>
                <w:sz w:val="22"/>
                <w:szCs w:val="22"/>
              </w:rPr>
            </w:pPr>
            <w:r>
              <w:rPr>
                <w:sz w:val="22"/>
                <w:szCs w:val="22"/>
              </w:rPr>
              <w:t>Deneysel veride 7 giriş faktörü ve her bir faktörün 4 seviyesi olacak şekilde deneysel tasarım yapılacaktır. Yükleniciye su tasarımda 250 deney sonucu verilecek ve model hazırlanacaktır.</w:t>
            </w:r>
          </w:p>
          <w:p w14:paraId="77FB83D4" w14:textId="77777777" w:rsidR="00296681" w:rsidRDefault="00296681" w:rsidP="00296681">
            <w:pPr>
              <w:pStyle w:val="ListeParagraf"/>
              <w:numPr>
                <w:ilvl w:val="0"/>
                <w:numId w:val="13"/>
              </w:numPr>
              <w:rPr>
                <w:sz w:val="22"/>
                <w:szCs w:val="22"/>
              </w:rPr>
            </w:pPr>
            <w:r>
              <w:rPr>
                <w:sz w:val="22"/>
                <w:szCs w:val="22"/>
              </w:rPr>
              <w:t xml:space="preserve">Veriler, model eğitimine uygun olarak normalize edilecek ve standartlaştırılacaktır. </w:t>
            </w:r>
          </w:p>
          <w:p w14:paraId="0A18A58F" w14:textId="77777777" w:rsidR="00296681" w:rsidRDefault="00296681" w:rsidP="00296681">
            <w:pPr>
              <w:pStyle w:val="ListeParagraf"/>
              <w:numPr>
                <w:ilvl w:val="0"/>
                <w:numId w:val="13"/>
              </w:numPr>
              <w:rPr>
                <w:sz w:val="22"/>
                <w:szCs w:val="22"/>
              </w:rPr>
            </w:pPr>
            <w:r>
              <w:rPr>
                <w:sz w:val="22"/>
                <w:szCs w:val="22"/>
              </w:rPr>
              <w:t>Yüklenici, FDM üretim parametrelerini (sıcaklık, hız, doluluk, katman yüksekliği gibi) girdi, mekanik test sonuçlarını (çekme dayanımı, uzama gibi) çıktı olarak tanımlayacaktır.</w:t>
            </w:r>
          </w:p>
          <w:p w14:paraId="18302535" w14:textId="77777777" w:rsidR="00296681" w:rsidRDefault="00296681" w:rsidP="00296681">
            <w:pPr>
              <w:pStyle w:val="ListeParagraf"/>
              <w:numPr>
                <w:ilvl w:val="0"/>
                <w:numId w:val="13"/>
              </w:numPr>
              <w:rPr>
                <w:sz w:val="22"/>
                <w:szCs w:val="22"/>
              </w:rPr>
            </w:pPr>
            <w:r>
              <w:rPr>
                <w:sz w:val="22"/>
                <w:szCs w:val="22"/>
              </w:rPr>
              <w:t>Üretim ve mekanik özellikler arasındaki doğrusal olmayan ilişkileri çözebilen güncel derin öğrenme algoritmalarını kullanacak, modelin aşırı öğrenmesini engelleyecek çapraz doğrulama teknikleri ve hiper parametre optimizasyon yöntemlerini uygulayacaktır.</w:t>
            </w:r>
          </w:p>
          <w:p w14:paraId="7C732ABB" w14:textId="77777777" w:rsidR="00296681" w:rsidRDefault="00296681" w:rsidP="00296681">
            <w:pPr>
              <w:pStyle w:val="ListeParagraf"/>
              <w:numPr>
                <w:ilvl w:val="0"/>
                <w:numId w:val="13"/>
              </w:numPr>
              <w:rPr>
                <w:sz w:val="22"/>
                <w:szCs w:val="22"/>
              </w:rPr>
            </w:pPr>
            <w:r>
              <w:rPr>
                <w:sz w:val="22"/>
                <w:szCs w:val="22"/>
              </w:rPr>
              <w:t xml:space="preserve">Geliştirilen modelin tahmin performansı R2&gt;0.90 ve MAPE&lt;%10 limitlerini sağlayacaktır. </w:t>
            </w:r>
          </w:p>
          <w:p w14:paraId="45F50099" w14:textId="77777777" w:rsidR="00296681" w:rsidRDefault="00296681" w:rsidP="00296681">
            <w:pPr>
              <w:pStyle w:val="ListeParagraf"/>
              <w:numPr>
                <w:ilvl w:val="0"/>
                <w:numId w:val="13"/>
              </w:numPr>
              <w:rPr>
                <w:sz w:val="22"/>
                <w:szCs w:val="22"/>
              </w:rPr>
            </w:pPr>
            <w:r>
              <w:rPr>
                <w:sz w:val="22"/>
                <w:szCs w:val="22"/>
              </w:rPr>
              <w:t>Hangi üretim parametresinin mekanik özellikleri ne derecede etkilediğini gösteren öznitelik önem analizi yapılacak ve hedeflenen mekanik değerler için uygun parametre aralıklarını önerebilecek bir yapı sunulacaktır.</w:t>
            </w:r>
          </w:p>
          <w:p w14:paraId="48B5943A" w14:textId="171018CF" w:rsidR="00296681" w:rsidRPr="00296681" w:rsidRDefault="00296681" w:rsidP="00296681">
            <w:pPr>
              <w:pStyle w:val="ListeParagraf"/>
              <w:numPr>
                <w:ilvl w:val="0"/>
                <w:numId w:val="13"/>
              </w:numPr>
              <w:rPr>
                <w:sz w:val="22"/>
                <w:szCs w:val="22"/>
              </w:rPr>
            </w:pPr>
            <w:r>
              <w:rPr>
                <w:sz w:val="22"/>
                <w:szCs w:val="22"/>
              </w:rPr>
              <w:lastRenderedPageBreak/>
              <w:t xml:space="preserve">Tüm çalışma modüler kod yapısıyla güncel yazılım dilinde hazırlanacak, eğitilmiş model, dosyaları, kütüphane bağımlılık listesi ve kullanıcının parametre giriş yaparak anlık tahmin edebileceği görsel arayüz (GUI) yazılımı eksiksiz olarak teslim edilecektir. </w:t>
            </w:r>
          </w:p>
        </w:tc>
      </w:tr>
      <w:tr w:rsidR="00BF2374" w:rsidRPr="00F928C9" w14:paraId="00D9DEB2" w14:textId="77777777" w:rsidTr="00F1301A">
        <w:trPr>
          <w:trHeight w:val="1036"/>
          <w:jc w:val="center"/>
        </w:trPr>
        <w:tc>
          <w:tcPr>
            <w:tcW w:w="2160" w:type="dxa"/>
            <w:vAlign w:val="center"/>
          </w:tcPr>
          <w:p w14:paraId="03F25976" w14:textId="5B6D4F58" w:rsidR="00987402" w:rsidRPr="00F928C9" w:rsidRDefault="00987402" w:rsidP="00987402">
            <w:pPr>
              <w:jc w:val="center"/>
              <w:rPr>
                <w:b/>
                <w:bCs/>
                <w:noProof/>
                <w:sz w:val="22"/>
                <w:szCs w:val="22"/>
              </w:rPr>
            </w:pPr>
            <w:r w:rsidRPr="00F928C9">
              <w:rPr>
                <w:b/>
                <w:bCs/>
                <w:noProof/>
                <w:sz w:val="22"/>
                <w:szCs w:val="22"/>
              </w:rPr>
              <w:lastRenderedPageBreak/>
              <w:t>4</w:t>
            </w:r>
            <w:r w:rsidR="009E3710">
              <w:rPr>
                <w:b/>
                <w:bCs/>
                <w:noProof/>
                <w:sz w:val="22"/>
                <w:szCs w:val="22"/>
              </w:rPr>
              <w:t>: PLA Fİlament</w:t>
            </w:r>
          </w:p>
          <w:p w14:paraId="0F46D12B" w14:textId="035EA4EA" w:rsidR="00BF2374" w:rsidRPr="00F928C9" w:rsidRDefault="00987402" w:rsidP="00987402">
            <w:pPr>
              <w:jc w:val="center"/>
              <w:rPr>
                <w:b/>
                <w:bCs/>
                <w:noProof/>
                <w:sz w:val="22"/>
                <w:szCs w:val="22"/>
              </w:rPr>
            </w:pPr>
            <w:r w:rsidRPr="00F928C9">
              <w:rPr>
                <w:b/>
                <w:bCs/>
                <w:noProof/>
                <w:sz w:val="22"/>
                <w:szCs w:val="22"/>
              </w:rPr>
              <w:t>için Özel Şartlar</w:t>
            </w:r>
          </w:p>
        </w:tc>
        <w:tc>
          <w:tcPr>
            <w:tcW w:w="6902" w:type="dxa"/>
            <w:gridSpan w:val="2"/>
            <w:vAlign w:val="center"/>
          </w:tcPr>
          <w:p w14:paraId="4E3ECE19" w14:textId="494F79BD" w:rsidR="00BF2374" w:rsidRPr="00B76401" w:rsidRDefault="00B76401" w:rsidP="00B76401">
            <w:pPr>
              <w:pStyle w:val="ListeParagraf"/>
              <w:numPr>
                <w:ilvl w:val="0"/>
                <w:numId w:val="14"/>
              </w:numPr>
              <w:rPr>
                <w:sz w:val="22"/>
                <w:szCs w:val="22"/>
              </w:rPr>
            </w:pPr>
            <w:r w:rsidRPr="00B76401">
              <w:rPr>
                <w:sz w:val="22"/>
                <w:szCs w:val="22"/>
              </w:rPr>
              <w:t xml:space="preserve">Filament Polilaktik Asit (PLA) malzemesinden üretilmelidir. </w:t>
            </w:r>
          </w:p>
          <w:p w14:paraId="1C62A644" w14:textId="77777777" w:rsidR="00B76401" w:rsidRPr="00B76401" w:rsidRDefault="00B76401" w:rsidP="00B76401">
            <w:pPr>
              <w:pStyle w:val="ListeParagraf"/>
              <w:numPr>
                <w:ilvl w:val="0"/>
                <w:numId w:val="14"/>
              </w:numPr>
              <w:rPr>
                <w:b/>
                <w:bCs/>
                <w:sz w:val="22"/>
                <w:szCs w:val="22"/>
              </w:rPr>
            </w:pPr>
            <w:r>
              <w:rPr>
                <w:sz w:val="22"/>
                <w:szCs w:val="22"/>
              </w:rPr>
              <w:t>Filament 300-600 mm/s baskı hızlarında akışkanlığını ve yapısal formunu bozmadan kararlılıkla çalışmalıdır.</w:t>
            </w:r>
          </w:p>
          <w:p w14:paraId="077C6FF1" w14:textId="77777777" w:rsidR="00B76401" w:rsidRPr="00B76401" w:rsidRDefault="00B76401" w:rsidP="00B76401">
            <w:pPr>
              <w:pStyle w:val="ListeParagraf"/>
              <w:numPr>
                <w:ilvl w:val="0"/>
                <w:numId w:val="14"/>
              </w:numPr>
              <w:rPr>
                <w:b/>
                <w:bCs/>
                <w:sz w:val="22"/>
                <w:szCs w:val="22"/>
              </w:rPr>
            </w:pPr>
            <w:r>
              <w:rPr>
                <w:sz w:val="22"/>
                <w:szCs w:val="22"/>
              </w:rPr>
              <w:t xml:space="preserve">Filament çapı 1.75 mm olmalı ve makara genelinde +/- 0.03 mm toleransını aşmamalıdır. </w:t>
            </w:r>
          </w:p>
          <w:p w14:paraId="40636D1C" w14:textId="77777777" w:rsidR="00B76401" w:rsidRPr="00B76401" w:rsidRDefault="00B76401" w:rsidP="00B76401">
            <w:pPr>
              <w:pStyle w:val="ListeParagraf"/>
              <w:numPr>
                <w:ilvl w:val="0"/>
                <w:numId w:val="14"/>
              </w:numPr>
              <w:rPr>
                <w:b/>
                <w:bCs/>
                <w:sz w:val="22"/>
                <w:szCs w:val="22"/>
              </w:rPr>
            </w:pPr>
            <w:r>
              <w:rPr>
                <w:sz w:val="22"/>
                <w:szCs w:val="22"/>
              </w:rPr>
              <w:t>Çekme dayanımı ISO standartlarına göre en az 50 MPa olmalıdır.</w:t>
            </w:r>
          </w:p>
          <w:p w14:paraId="77984FF7" w14:textId="77777777" w:rsidR="00B76401" w:rsidRPr="00230C09" w:rsidRDefault="00B76401" w:rsidP="00B76401">
            <w:pPr>
              <w:pStyle w:val="ListeParagraf"/>
              <w:numPr>
                <w:ilvl w:val="0"/>
                <w:numId w:val="14"/>
              </w:numPr>
              <w:rPr>
                <w:b/>
                <w:bCs/>
                <w:sz w:val="22"/>
                <w:szCs w:val="22"/>
              </w:rPr>
            </w:pPr>
            <w:r>
              <w:rPr>
                <w:sz w:val="22"/>
                <w:szCs w:val="22"/>
              </w:rPr>
              <w:t xml:space="preserve">Darbe dayanımı Izod çentikli testine göre en az 8 </w:t>
            </w:r>
            <w:r w:rsidR="00230C09">
              <w:rPr>
                <w:sz w:val="22"/>
                <w:szCs w:val="22"/>
              </w:rPr>
              <w:t>kJ</w:t>
            </w:r>
            <w:r>
              <w:rPr>
                <w:sz w:val="22"/>
                <w:szCs w:val="22"/>
              </w:rPr>
              <w:t>/</w:t>
            </w:r>
            <w:r w:rsidR="00230C09">
              <w:rPr>
                <w:sz w:val="22"/>
                <w:szCs w:val="22"/>
              </w:rPr>
              <w:t>m</w:t>
            </w:r>
            <w:r w:rsidRPr="00B76401">
              <w:rPr>
                <w:sz w:val="22"/>
                <w:szCs w:val="22"/>
                <w:vertAlign w:val="superscript"/>
              </w:rPr>
              <w:t>2</w:t>
            </w:r>
            <w:r>
              <w:rPr>
                <w:sz w:val="22"/>
                <w:szCs w:val="22"/>
              </w:rPr>
              <w:t xml:space="preserve"> olmalıdır. </w:t>
            </w:r>
          </w:p>
          <w:p w14:paraId="7B0BC70D" w14:textId="4F3C3744" w:rsidR="00230C09" w:rsidRPr="00230C09" w:rsidRDefault="00230C09" w:rsidP="00B76401">
            <w:pPr>
              <w:pStyle w:val="ListeParagraf"/>
              <w:numPr>
                <w:ilvl w:val="0"/>
                <w:numId w:val="14"/>
              </w:numPr>
              <w:rPr>
                <w:b/>
                <w:bCs/>
                <w:sz w:val="22"/>
                <w:szCs w:val="22"/>
              </w:rPr>
            </w:pPr>
            <w:r>
              <w:rPr>
                <w:sz w:val="22"/>
                <w:szCs w:val="22"/>
              </w:rPr>
              <w:t xml:space="preserve">Akış hızı 210 </w:t>
            </w:r>
            <w:r>
              <w:rPr>
                <w:rFonts w:ascii="Walbaum Display SemiBold" w:hAnsi="Walbaum Display SemiBold"/>
                <w:sz w:val="22"/>
                <w:szCs w:val="22"/>
              </w:rPr>
              <w:t>°</w:t>
            </w:r>
            <w:r>
              <w:rPr>
                <w:sz w:val="22"/>
                <w:szCs w:val="22"/>
              </w:rPr>
              <w:t xml:space="preserve">C ve 2,16 kg yük altında, yüksek hız gereksinimini karşılamak için en az 10 g/10 dk değerinde olmalıdır. </w:t>
            </w:r>
          </w:p>
          <w:p w14:paraId="6B4DBFB8" w14:textId="24BAA0B2" w:rsidR="00230C09" w:rsidRPr="00230C09" w:rsidRDefault="00230C09" w:rsidP="00B76401">
            <w:pPr>
              <w:pStyle w:val="ListeParagraf"/>
              <w:numPr>
                <w:ilvl w:val="0"/>
                <w:numId w:val="14"/>
              </w:numPr>
              <w:rPr>
                <w:b/>
                <w:bCs/>
                <w:sz w:val="22"/>
                <w:szCs w:val="22"/>
              </w:rPr>
            </w:pPr>
            <w:r>
              <w:rPr>
                <w:sz w:val="22"/>
                <w:szCs w:val="22"/>
              </w:rPr>
              <w:t xml:space="preserve">Filamentin sarımı düzgün olmalı, baskı anında takılma yapmamalı, sıralı sarım tekniği ile paketlenmiş olmalıdır. </w:t>
            </w:r>
          </w:p>
          <w:p w14:paraId="2AD3225C" w14:textId="160CC2A4" w:rsidR="00230C09" w:rsidRPr="00230C09" w:rsidRDefault="00230C09" w:rsidP="00230C09">
            <w:pPr>
              <w:pStyle w:val="ListeParagraf"/>
              <w:numPr>
                <w:ilvl w:val="0"/>
                <w:numId w:val="14"/>
              </w:numPr>
              <w:rPr>
                <w:b/>
                <w:bCs/>
                <w:sz w:val="22"/>
                <w:szCs w:val="22"/>
              </w:rPr>
            </w:pPr>
            <w:r>
              <w:rPr>
                <w:sz w:val="22"/>
                <w:szCs w:val="22"/>
              </w:rPr>
              <w:t>Filamentler neme karşı vakumlu poşetlerde ve nem alıcı ile birlikte teslim edilmelidir.</w:t>
            </w:r>
          </w:p>
        </w:tc>
      </w:tr>
      <w:tr w:rsidR="001D41E0" w:rsidRPr="00F928C9" w14:paraId="15F5A4A6" w14:textId="77777777" w:rsidTr="00F1301A">
        <w:trPr>
          <w:trHeight w:val="1036"/>
          <w:jc w:val="center"/>
        </w:trPr>
        <w:tc>
          <w:tcPr>
            <w:tcW w:w="2160" w:type="dxa"/>
            <w:vAlign w:val="center"/>
          </w:tcPr>
          <w:p w14:paraId="188EAB03" w14:textId="41954C03" w:rsidR="001D41E0" w:rsidRPr="00F928C9" w:rsidRDefault="001D41E0" w:rsidP="001D41E0">
            <w:pPr>
              <w:jc w:val="center"/>
              <w:rPr>
                <w:b/>
                <w:bCs/>
                <w:noProof/>
                <w:sz w:val="22"/>
                <w:szCs w:val="22"/>
              </w:rPr>
            </w:pPr>
            <w:r>
              <w:rPr>
                <w:b/>
                <w:bCs/>
                <w:noProof/>
                <w:sz w:val="22"/>
                <w:szCs w:val="22"/>
              </w:rPr>
              <w:t>5: Anket İçin Özel Şartlar</w:t>
            </w:r>
          </w:p>
        </w:tc>
        <w:tc>
          <w:tcPr>
            <w:tcW w:w="6902" w:type="dxa"/>
            <w:gridSpan w:val="2"/>
            <w:vAlign w:val="center"/>
          </w:tcPr>
          <w:p w14:paraId="2FC8D935" w14:textId="77777777" w:rsidR="001D41E0" w:rsidRPr="009F3688" w:rsidRDefault="009F3688" w:rsidP="009F3688">
            <w:pPr>
              <w:pStyle w:val="ListeParagraf"/>
              <w:numPr>
                <w:ilvl w:val="0"/>
                <w:numId w:val="15"/>
              </w:numPr>
              <w:rPr>
                <w:b/>
                <w:bCs/>
                <w:sz w:val="22"/>
                <w:szCs w:val="22"/>
              </w:rPr>
            </w:pPr>
            <w:r>
              <w:rPr>
                <w:sz w:val="22"/>
                <w:szCs w:val="22"/>
              </w:rPr>
              <w:t xml:space="preserve">Örneklem: Türkiye genelinde aktif olarak FDM teknolojisini kullanan, farklı sektörlerden (otomotiv, savunma, medikal vb) seçilmiş toplam 1000 ayrı firmayı kapsamalıdır. </w:t>
            </w:r>
          </w:p>
          <w:p w14:paraId="1AA0192D" w14:textId="77777777" w:rsidR="009F3688" w:rsidRPr="009F3688" w:rsidRDefault="009F3688" w:rsidP="009F3688">
            <w:pPr>
              <w:pStyle w:val="ListeParagraf"/>
              <w:numPr>
                <w:ilvl w:val="0"/>
                <w:numId w:val="15"/>
              </w:numPr>
              <w:rPr>
                <w:b/>
                <w:bCs/>
                <w:sz w:val="22"/>
                <w:szCs w:val="22"/>
              </w:rPr>
            </w:pPr>
            <w:r>
              <w:rPr>
                <w:sz w:val="22"/>
                <w:szCs w:val="22"/>
              </w:rPr>
              <w:t xml:space="preserve">Veri güvenirliğini ve yanıt oranını en üst düzeyde tutmak amacıyla anketler, ilgili firmaların üretim / Ar-Ge sorumluları ile yüz yüze görüşme yöntemi ile yapılmalıdır. </w:t>
            </w:r>
          </w:p>
          <w:p w14:paraId="0C9F71E2" w14:textId="77777777" w:rsidR="009F3688" w:rsidRPr="009F3688" w:rsidRDefault="009F3688" w:rsidP="009F3688">
            <w:pPr>
              <w:pStyle w:val="ListeParagraf"/>
              <w:numPr>
                <w:ilvl w:val="0"/>
                <w:numId w:val="15"/>
              </w:numPr>
              <w:rPr>
                <w:b/>
                <w:bCs/>
                <w:sz w:val="22"/>
                <w:szCs w:val="22"/>
              </w:rPr>
            </w:pPr>
            <w:r>
              <w:rPr>
                <w:sz w:val="22"/>
                <w:szCs w:val="22"/>
              </w:rPr>
              <w:t>Sorular katılımcıların algı ve tutumlarını hassas bir şekilde ölçmek amacıyla 5’li Likert Ölçeği formatında hazırlanmalıdır.</w:t>
            </w:r>
          </w:p>
          <w:p w14:paraId="704EEBA4" w14:textId="4ECC22C7" w:rsidR="009F3688" w:rsidRPr="009F3688" w:rsidRDefault="009F3688" w:rsidP="009F3688">
            <w:pPr>
              <w:pStyle w:val="ListeParagraf"/>
              <w:numPr>
                <w:ilvl w:val="0"/>
                <w:numId w:val="15"/>
              </w:numPr>
              <w:rPr>
                <w:b/>
                <w:bCs/>
                <w:sz w:val="22"/>
                <w:szCs w:val="22"/>
              </w:rPr>
            </w:pPr>
            <w:r>
              <w:rPr>
                <w:sz w:val="22"/>
                <w:szCs w:val="22"/>
              </w:rPr>
              <w:t xml:space="preserve">Anket içeriği FDM teknolojisinin üretim verimliliği, sistem güvenirliği, maliyet etkinliği ve kullanım kolaylığı ve endüstriyel iş akışlarına entegrasyon düzeyi alt başlıklarını </w:t>
            </w:r>
            <w:r w:rsidR="00F5679D">
              <w:rPr>
                <w:sz w:val="22"/>
                <w:szCs w:val="22"/>
              </w:rPr>
              <w:t>kapsamalıdır</w:t>
            </w:r>
            <w:r>
              <w:rPr>
                <w:sz w:val="22"/>
                <w:szCs w:val="22"/>
              </w:rPr>
              <w:t>.</w:t>
            </w:r>
          </w:p>
          <w:p w14:paraId="11470EED" w14:textId="77777777" w:rsidR="009F3688" w:rsidRPr="00F5679D" w:rsidRDefault="00F5679D" w:rsidP="009F3688">
            <w:pPr>
              <w:pStyle w:val="ListeParagraf"/>
              <w:numPr>
                <w:ilvl w:val="0"/>
                <w:numId w:val="15"/>
              </w:numPr>
              <w:rPr>
                <w:b/>
                <w:bCs/>
                <w:sz w:val="22"/>
                <w:szCs w:val="22"/>
              </w:rPr>
            </w:pPr>
            <w:r>
              <w:rPr>
                <w:sz w:val="22"/>
                <w:szCs w:val="22"/>
              </w:rPr>
              <w:t>Elde edilen veriler güvenilir bir yazılım ile analiz edilmeli, güvenirlik analizi, faktör analizi ve betimsel istatistikleri içeren kapsamlı bir teknik sonuç raporu sunulmalıdır.</w:t>
            </w:r>
          </w:p>
          <w:p w14:paraId="58C6A4ED" w14:textId="1C725A35" w:rsidR="00F5679D" w:rsidRPr="00F5679D" w:rsidRDefault="00F5679D" w:rsidP="009F3688">
            <w:pPr>
              <w:pStyle w:val="ListeParagraf"/>
              <w:numPr>
                <w:ilvl w:val="0"/>
                <w:numId w:val="15"/>
              </w:numPr>
              <w:rPr>
                <w:b/>
                <w:bCs/>
                <w:sz w:val="22"/>
                <w:szCs w:val="22"/>
              </w:rPr>
            </w:pPr>
            <w:r>
              <w:rPr>
                <w:b/>
                <w:bCs/>
                <w:sz w:val="22"/>
                <w:szCs w:val="22"/>
              </w:rPr>
              <w:t xml:space="preserve"> </w:t>
            </w:r>
            <w:r>
              <w:rPr>
                <w:sz w:val="22"/>
                <w:szCs w:val="22"/>
              </w:rPr>
              <w:t>Tüm görüşmelerin konum bilgisi, tarih ve saat kaydı, katılımcı onayı tutulmalı, anketlerin doğruluğunu</w:t>
            </w:r>
            <w:r w:rsidR="0034662C">
              <w:rPr>
                <w:sz w:val="22"/>
                <w:szCs w:val="22"/>
              </w:rPr>
              <w:t xml:space="preserve"> teyit</w:t>
            </w:r>
            <w:r>
              <w:rPr>
                <w:sz w:val="22"/>
                <w:szCs w:val="22"/>
              </w:rPr>
              <w:t xml:space="preserve"> etmek amacıyla toplam örneklemin en az %10’una geri arama denetimi yapılmalıdır. </w:t>
            </w:r>
          </w:p>
          <w:p w14:paraId="526E3CB0" w14:textId="77777777" w:rsidR="00F5679D" w:rsidRPr="00C44F50" w:rsidRDefault="00C44F50" w:rsidP="009F3688">
            <w:pPr>
              <w:pStyle w:val="ListeParagraf"/>
              <w:numPr>
                <w:ilvl w:val="0"/>
                <w:numId w:val="15"/>
              </w:numPr>
              <w:rPr>
                <w:b/>
                <w:bCs/>
                <w:sz w:val="22"/>
                <w:szCs w:val="22"/>
              </w:rPr>
            </w:pPr>
            <w:r>
              <w:rPr>
                <w:sz w:val="22"/>
                <w:szCs w:val="22"/>
              </w:rPr>
              <w:t xml:space="preserve">Anket uygulama süresince elde edilen 1000 firmaya ait tüm ham veriler EXCEL formatında, ses kayıtları (varsa), imzalı katılım formları, analiz çıktıları ve sonuç raporları dijital ve baslı olarak eksiksiz teslim edilmelidir. </w:t>
            </w:r>
          </w:p>
          <w:p w14:paraId="344353E1" w14:textId="1191CC25" w:rsidR="00C44F50" w:rsidRPr="009F3688" w:rsidRDefault="00C44F50" w:rsidP="009F3688">
            <w:pPr>
              <w:pStyle w:val="ListeParagraf"/>
              <w:numPr>
                <w:ilvl w:val="0"/>
                <w:numId w:val="15"/>
              </w:numPr>
              <w:rPr>
                <w:b/>
                <w:bCs/>
                <w:sz w:val="22"/>
                <w:szCs w:val="22"/>
              </w:rPr>
            </w:pPr>
            <w:r>
              <w:rPr>
                <w:sz w:val="22"/>
                <w:szCs w:val="22"/>
              </w:rPr>
              <w:t xml:space="preserve">Toplanan tüm verilerin fikri mülkiyeti ve kullanım hakkı süresiz </w:t>
            </w:r>
            <w:r w:rsidR="0034662C">
              <w:rPr>
                <w:sz w:val="22"/>
                <w:szCs w:val="22"/>
              </w:rPr>
              <w:t>olarak idareye</w:t>
            </w:r>
            <w:r>
              <w:rPr>
                <w:sz w:val="22"/>
                <w:szCs w:val="22"/>
              </w:rPr>
              <w:t xml:space="preserve"> </w:t>
            </w:r>
            <w:r w:rsidR="0034662C">
              <w:rPr>
                <w:sz w:val="22"/>
                <w:szCs w:val="22"/>
              </w:rPr>
              <w:t>ait olacaktır</w:t>
            </w:r>
            <w:r>
              <w:rPr>
                <w:sz w:val="22"/>
                <w:szCs w:val="22"/>
              </w:rPr>
              <w:t>.</w:t>
            </w:r>
          </w:p>
        </w:tc>
      </w:tr>
      <w:tr w:rsidR="00BF2374" w:rsidRPr="00F928C9" w14:paraId="20ECC6BD" w14:textId="77777777" w:rsidTr="0077327E">
        <w:trPr>
          <w:trHeight w:val="1036"/>
          <w:jc w:val="center"/>
        </w:trPr>
        <w:tc>
          <w:tcPr>
            <w:tcW w:w="9062" w:type="dxa"/>
            <w:gridSpan w:val="3"/>
            <w:vAlign w:val="center"/>
          </w:tcPr>
          <w:p w14:paraId="496DDBDB" w14:textId="77777777" w:rsidR="00BF2374" w:rsidRPr="00F928C9" w:rsidRDefault="00BF2374" w:rsidP="00791821">
            <w:pPr>
              <w:rPr>
                <w:sz w:val="22"/>
                <w:szCs w:val="22"/>
              </w:rPr>
            </w:pPr>
          </w:p>
          <w:p w14:paraId="392F2E89" w14:textId="77777777" w:rsidR="001A1AC1" w:rsidRPr="00F928C9" w:rsidRDefault="001A1AC1" w:rsidP="00791821">
            <w:pPr>
              <w:rPr>
                <w:sz w:val="22"/>
                <w:szCs w:val="22"/>
              </w:rPr>
            </w:pPr>
          </w:p>
          <w:p w14:paraId="73C8FA16" w14:textId="77777777" w:rsidR="001A1AC1" w:rsidRPr="00F928C9" w:rsidRDefault="001A1AC1" w:rsidP="00791821">
            <w:pPr>
              <w:rPr>
                <w:sz w:val="22"/>
                <w:szCs w:val="22"/>
              </w:rPr>
            </w:pPr>
          </w:p>
          <w:p w14:paraId="2B8C2B91" w14:textId="77777777" w:rsidR="001A1AC1" w:rsidRPr="00F928C9" w:rsidRDefault="001A1AC1" w:rsidP="00791821">
            <w:pPr>
              <w:rPr>
                <w:sz w:val="22"/>
                <w:szCs w:val="22"/>
              </w:rPr>
            </w:pPr>
          </w:p>
          <w:p w14:paraId="4527BF90" w14:textId="7E40C56B" w:rsidR="00933326" w:rsidRPr="00F928C9" w:rsidRDefault="00933326" w:rsidP="007D0C69">
            <w:pPr>
              <w:jc w:val="center"/>
              <w:rPr>
                <w:sz w:val="22"/>
                <w:szCs w:val="22"/>
              </w:rPr>
            </w:pPr>
            <w:r w:rsidRPr="00F928C9">
              <w:rPr>
                <w:sz w:val="22"/>
                <w:szCs w:val="22"/>
              </w:rPr>
              <w:t>(Proje Yürütücüsünün Unvanı-Adı-Soyadı ve İmzası)</w:t>
            </w:r>
          </w:p>
        </w:tc>
      </w:tr>
    </w:tbl>
    <w:p w14:paraId="6C1AE71F" w14:textId="77777777" w:rsidR="00DF43C4" w:rsidRDefault="00DF43C4"/>
    <w:p w14:paraId="0907C6ED" w14:textId="77777777" w:rsidR="007741A8" w:rsidRDefault="007741A8" w:rsidP="007741A8"/>
    <w:p w14:paraId="3515E7AD" w14:textId="027BD0BB" w:rsidR="007741A8" w:rsidRPr="007741A8" w:rsidRDefault="007741A8" w:rsidP="007741A8">
      <w:pPr>
        <w:tabs>
          <w:tab w:val="left" w:pos="1212"/>
        </w:tabs>
      </w:pPr>
      <w:r>
        <w:lastRenderedPageBreak/>
        <w:tab/>
      </w:r>
      <w:r w:rsidR="0072189D">
        <w:t xml:space="preserve"> </w:t>
      </w:r>
    </w:p>
    <w:sectPr w:rsidR="007741A8" w:rsidRPr="007741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EA53" w14:textId="77777777" w:rsidR="00774450" w:rsidRDefault="00774450" w:rsidP="00E327AC">
      <w:pPr>
        <w:spacing w:after="0" w:line="240" w:lineRule="auto"/>
      </w:pPr>
      <w:r>
        <w:separator/>
      </w:r>
    </w:p>
  </w:endnote>
  <w:endnote w:type="continuationSeparator" w:id="0">
    <w:p w14:paraId="0089C39C" w14:textId="77777777" w:rsidR="00774450" w:rsidRDefault="00774450" w:rsidP="00E3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Walbaum Display SemiBold">
    <w:charset w:val="00"/>
    <w:family w:val="roman"/>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17E7" w14:textId="77777777" w:rsidR="001B3490" w:rsidRDefault="001B34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AB75" w14:textId="1D896BF8" w:rsidR="008C3324" w:rsidRDefault="008C3324" w:rsidP="00B67186">
    <w:pPr>
      <w:pStyle w:val="AltBilgi"/>
      <w:jc w:val="center"/>
    </w:pPr>
    <w:r>
      <w:t>Marmara Üniversitesi, Bilimsel Araştırma Projeleri Birimi, Göztepe Kampüsü, İşletme Fakültesi, Prof.Dr. Ahmet Hayri DURMUŞ binası, 4. Kat Kadıköy/İstanbul</w:t>
    </w:r>
  </w:p>
  <w:p w14:paraId="5365A5FE" w14:textId="249577E7" w:rsidR="008C3324" w:rsidRDefault="008C3324" w:rsidP="00B67186">
    <w:pPr>
      <w:pStyle w:val="AltBilgi"/>
      <w:jc w:val="center"/>
    </w:pPr>
    <w:r>
      <w:t>E-Mail: bapsis@marmara.edu.tr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A3D2" w14:textId="77777777" w:rsidR="001B3490" w:rsidRDefault="001B34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BD6B" w14:textId="77777777" w:rsidR="00774450" w:rsidRDefault="00774450" w:rsidP="00E327AC">
      <w:pPr>
        <w:spacing w:after="0" w:line="240" w:lineRule="auto"/>
      </w:pPr>
      <w:r>
        <w:separator/>
      </w:r>
    </w:p>
  </w:footnote>
  <w:footnote w:type="continuationSeparator" w:id="0">
    <w:p w14:paraId="77073FC4" w14:textId="77777777" w:rsidR="00774450" w:rsidRDefault="00774450" w:rsidP="00E3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A019" w14:textId="77777777" w:rsidR="001B3490" w:rsidRDefault="001B34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F615" w14:textId="1C4164A9" w:rsidR="00A17365" w:rsidRPr="00A17365" w:rsidRDefault="00774450" w:rsidP="00A17365">
    <w:pPr>
      <w:pStyle w:val="stBilgi"/>
      <w:jc w:val="center"/>
      <w:rPr>
        <w:color w:val="EE0000"/>
        <w:sz w:val="36"/>
        <w:szCs w:val="36"/>
      </w:rPr>
    </w:pPr>
    <w:sdt>
      <w:sdtPr>
        <w:rPr>
          <w:color w:val="EE0000"/>
          <w:sz w:val="36"/>
          <w:szCs w:val="36"/>
        </w:rPr>
        <w:id w:val="662594333"/>
        <w:docPartObj>
          <w:docPartGallery w:val="Watermarks"/>
          <w:docPartUnique/>
        </w:docPartObj>
      </w:sdtPr>
      <w:sdtEndPr/>
      <w:sdtContent>
        <w:r>
          <w:rPr>
            <w:color w:val="EE0000"/>
            <w:sz w:val="36"/>
            <w:szCs w:val="36"/>
          </w:rPr>
          <w:pict w14:anchorId="2F706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left:0;text-align:left;margin-left:0;margin-top:0;width:399.7pt;height:239.8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sdtContent>
    </w:sdt>
    <w:r w:rsidR="00A17365" w:rsidRPr="00A17365">
      <w:rPr>
        <w:color w:val="EE0000"/>
        <w:sz w:val="36"/>
        <w:szCs w:val="36"/>
      </w:rPr>
      <w:t>ÖRNEK TEKNİK ŞARTNAME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3479" w14:textId="77777777" w:rsidR="001B3490" w:rsidRDefault="001B34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12B"/>
    <w:multiLevelType w:val="hybridMultilevel"/>
    <w:tmpl w:val="5AE20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E6F29"/>
    <w:multiLevelType w:val="hybridMultilevel"/>
    <w:tmpl w:val="886630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780260"/>
    <w:multiLevelType w:val="hybridMultilevel"/>
    <w:tmpl w:val="7F0A0A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7B06AC"/>
    <w:multiLevelType w:val="hybridMultilevel"/>
    <w:tmpl w:val="2C648664"/>
    <w:lvl w:ilvl="0" w:tplc="1C928876">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9D08E5"/>
    <w:multiLevelType w:val="hybridMultilevel"/>
    <w:tmpl w:val="AED6D160"/>
    <w:lvl w:ilvl="0" w:tplc="43D6E9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D664E19"/>
    <w:multiLevelType w:val="hybridMultilevel"/>
    <w:tmpl w:val="4F443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E306A9"/>
    <w:multiLevelType w:val="hybridMultilevel"/>
    <w:tmpl w:val="6396DE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514247"/>
    <w:multiLevelType w:val="hybridMultilevel"/>
    <w:tmpl w:val="21006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86516C"/>
    <w:multiLevelType w:val="hybridMultilevel"/>
    <w:tmpl w:val="89CA9F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4A3972"/>
    <w:multiLevelType w:val="hybridMultilevel"/>
    <w:tmpl w:val="0F3E1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F73ED2"/>
    <w:multiLevelType w:val="hybridMultilevel"/>
    <w:tmpl w:val="B5C6EAC8"/>
    <w:lvl w:ilvl="0" w:tplc="C360ED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14D2326"/>
    <w:multiLevelType w:val="hybridMultilevel"/>
    <w:tmpl w:val="8E106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176A5C"/>
    <w:multiLevelType w:val="hybridMultilevel"/>
    <w:tmpl w:val="3ABA42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4A7FEC"/>
    <w:multiLevelType w:val="hybridMultilevel"/>
    <w:tmpl w:val="AAFC3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545D21"/>
    <w:multiLevelType w:val="hybridMultilevel"/>
    <w:tmpl w:val="EC540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5"/>
  </w:num>
  <w:num w:numId="5">
    <w:abstractNumId w:val="14"/>
  </w:num>
  <w:num w:numId="6">
    <w:abstractNumId w:val="13"/>
  </w:num>
  <w:num w:numId="7">
    <w:abstractNumId w:val="4"/>
  </w:num>
  <w:num w:numId="8">
    <w:abstractNumId w:val="12"/>
  </w:num>
  <w:num w:numId="9">
    <w:abstractNumId w:val="9"/>
  </w:num>
  <w:num w:numId="10">
    <w:abstractNumId w:val="10"/>
  </w:num>
  <w:num w:numId="11">
    <w:abstractNumId w:val="1"/>
  </w:num>
  <w:num w:numId="12">
    <w:abstractNumId w:val="2"/>
  </w:num>
  <w:num w:numId="13">
    <w:abstractNumId w:val="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67"/>
    <w:rsid w:val="0001568A"/>
    <w:rsid w:val="000324D5"/>
    <w:rsid w:val="00032553"/>
    <w:rsid w:val="00037117"/>
    <w:rsid w:val="00045104"/>
    <w:rsid w:val="00055465"/>
    <w:rsid w:val="0006729F"/>
    <w:rsid w:val="000764D5"/>
    <w:rsid w:val="00080C57"/>
    <w:rsid w:val="000826BD"/>
    <w:rsid w:val="0008382C"/>
    <w:rsid w:val="000C4C99"/>
    <w:rsid w:val="001004B7"/>
    <w:rsid w:val="00112AE6"/>
    <w:rsid w:val="0012276C"/>
    <w:rsid w:val="001436D4"/>
    <w:rsid w:val="0014408F"/>
    <w:rsid w:val="001478F1"/>
    <w:rsid w:val="00147A6E"/>
    <w:rsid w:val="00151D4D"/>
    <w:rsid w:val="00171614"/>
    <w:rsid w:val="0018050F"/>
    <w:rsid w:val="001A1AC1"/>
    <w:rsid w:val="001B3490"/>
    <w:rsid w:val="001B3AF9"/>
    <w:rsid w:val="001D41E0"/>
    <w:rsid w:val="001D58F6"/>
    <w:rsid w:val="001E4A02"/>
    <w:rsid w:val="001F295B"/>
    <w:rsid w:val="001F72E1"/>
    <w:rsid w:val="00202467"/>
    <w:rsid w:val="00214D09"/>
    <w:rsid w:val="00230C09"/>
    <w:rsid w:val="00234E03"/>
    <w:rsid w:val="002504C5"/>
    <w:rsid w:val="002506EF"/>
    <w:rsid w:val="00264BFE"/>
    <w:rsid w:val="00295F84"/>
    <w:rsid w:val="00296681"/>
    <w:rsid w:val="002A443F"/>
    <w:rsid w:val="002B12BF"/>
    <w:rsid w:val="002F753C"/>
    <w:rsid w:val="003119B2"/>
    <w:rsid w:val="0033253B"/>
    <w:rsid w:val="0034341B"/>
    <w:rsid w:val="0034662C"/>
    <w:rsid w:val="003622AD"/>
    <w:rsid w:val="00363149"/>
    <w:rsid w:val="00373DE4"/>
    <w:rsid w:val="003B6ECA"/>
    <w:rsid w:val="00424C1E"/>
    <w:rsid w:val="004307B1"/>
    <w:rsid w:val="00431478"/>
    <w:rsid w:val="004322C1"/>
    <w:rsid w:val="00446025"/>
    <w:rsid w:val="00453834"/>
    <w:rsid w:val="00453DA5"/>
    <w:rsid w:val="00466FF4"/>
    <w:rsid w:val="0048688A"/>
    <w:rsid w:val="004963F6"/>
    <w:rsid w:val="004A7F9D"/>
    <w:rsid w:val="004B3845"/>
    <w:rsid w:val="004C222A"/>
    <w:rsid w:val="004C4AEF"/>
    <w:rsid w:val="004E144B"/>
    <w:rsid w:val="004E6000"/>
    <w:rsid w:val="00516FBA"/>
    <w:rsid w:val="00522852"/>
    <w:rsid w:val="0054132F"/>
    <w:rsid w:val="00583ADE"/>
    <w:rsid w:val="005B63A4"/>
    <w:rsid w:val="005C0F18"/>
    <w:rsid w:val="005D46BD"/>
    <w:rsid w:val="005E5BE3"/>
    <w:rsid w:val="005F06E3"/>
    <w:rsid w:val="0061103A"/>
    <w:rsid w:val="00624169"/>
    <w:rsid w:val="00660D05"/>
    <w:rsid w:val="00661645"/>
    <w:rsid w:val="00661759"/>
    <w:rsid w:val="00686BC0"/>
    <w:rsid w:val="006A4A0A"/>
    <w:rsid w:val="006F08AA"/>
    <w:rsid w:val="0072189D"/>
    <w:rsid w:val="00737084"/>
    <w:rsid w:val="00745469"/>
    <w:rsid w:val="0075590C"/>
    <w:rsid w:val="00765BDE"/>
    <w:rsid w:val="007741A8"/>
    <w:rsid w:val="00774450"/>
    <w:rsid w:val="0077479E"/>
    <w:rsid w:val="00777EEF"/>
    <w:rsid w:val="00791821"/>
    <w:rsid w:val="007A10F2"/>
    <w:rsid w:val="007D0C69"/>
    <w:rsid w:val="007F0B8D"/>
    <w:rsid w:val="008006A1"/>
    <w:rsid w:val="00815B36"/>
    <w:rsid w:val="00832D19"/>
    <w:rsid w:val="00842F1F"/>
    <w:rsid w:val="008533EC"/>
    <w:rsid w:val="00870A0E"/>
    <w:rsid w:val="008B379D"/>
    <w:rsid w:val="008C3324"/>
    <w:rsid w:val="008C71A7"/>
    <w:rsid w:val="008D295D"/>
    <w:rsid w:val="008D7D74"/>
    <w:rsid w:val="008E0077"/>
    <w:rsid w:val="00911A23"/>
    <w:rsid w:val="00933326"/>
    <w:rsid w:val="00943360"/>
    <w:rsid w:val="009445CF"/>
    <w:rsid w:val="009530E3"/>
    <w:rsid w:val="00954399"/>
    <w:rsid w:val="00987402"/>
    <w:rsid w:val="009A21BF"/>
    <w:rsid w:val="009A42F5"/>
    <w:rsid w:val="009C2DFC"/>
    <w:rsid w:val="009E3710"/>
    <w:rsid w:val="009F1B50"/>
    <w:rsid w:val="009F3688"/>
    <w:rsid w:val="009F4CF6"/>
    <w:rsid w:val="00A1349F"/>
    <w:rsid w:val="00A14733"/>
    <w:rsid w:val="00A17365"/>
    <w:rsid w:val="00A22A9E"/>
    <w:rsid w:val="00A27EB1"/>
    <w:rsid w:val="00A373C8"/>
    <w:rsid w:val="00A52EFE"/>
    <w:rsid w:val="00A5678E"/>
    <w:rsid w:val="00A91713"/>
    <w:rsid w:val="00A91BA3"/>
    <w:rsid w:val="00AA65AC"/>
    <w:rsid w:val="00AB4679"/>
    <w:rsid w:val="00AB63E4"/>
    <w:rsid w:val="00B17F2D"/>
    <w:rsid w:val="00B212EF"/>
    <w:rsid w:val="00B24A94"/>
    <w:rsid w:val="00B35D9E"/>
    <w:rsid w:val="00B67186"/>
    <w:rsid w:val="00B76401"/>
    <w:rsid w:val="00BB0B97"/>
    <w:rsid w:val="00BC3FCF"/>
    <w:rsid w:val="00BE7D9D"/>
    <w:rsid w:val="00BF2374"/>
    <w:rsid w:val="00C151CD"/>
    <w:rsid w:val="00C44F50"/>
    <w:rsid w:val="00C50174"/>
    <w:rsid w:val="00C72E5B"/>
    <w:rsid w:val="00C74EB7"/>
    <w:rsid w:val="00C76C0D"/>
    <w:rsid w:val="00C80787"/>
    <w:rsid w:val="00CA3CB5"/>
    <w:rsid w:val="00CE7C7B"/>
    <w:rsid w:val="00D04FD7"/>
    <w:rsid w:val="00D44613"/>
    <w:rsid w:val="00D45136"/>
    <w:rsid w:val="00D6273D"/>
    <w:rsid w:val="00D82908"/>
    <w:rsid w:val="00D83DAE"/>
    <w:rsid w:val="00D90569"/>
    <w:rsid w:val="00D94C6D"/>
    <w:rsid w:val="00DC6A4C"/>
    <w:rsid w:val="00DC77EA"/>
    <w:rsid w:val="00DF0B41"/>
    <w:rsid w:val="00DF43C4"/>
    <w:rsid w:val="00DF79DE"/>
    <w:rsid w:val="00E03F15"/>
    <w:rsid w:val="00E171BA"/>
    <w:rsid w:val="00E24348"/>
    <w:rsid w:val="00E327AC"/>
    <w:rsid w:val="00E35E86"/>
    <w:rsid w:val="00E36A80"/>
    <w:rsid w:val="00E44390"/>
    <w:rsid w:val="00E4615A"/>
    <w:rsid w:val="00E742CC"/>
    <w:rsid w:val="00E942F5"/>
    <w:rsid w:val="00EC0EC2"/>
    <w:rsid w:val="00EC3F0E"/>
    <w:rsid w:val="00EE0608"/>
    <w:rsid w:val="00EE2811"/>
    <w:rsid w:val="00EE38C4"/>
    <w:rsid w:val="00EF1F5F"/>
    <w:rsid w:val="00F05B17"/>
    <w:rsid w:val="00F1301A"/>
    <w:rsid w:val="00F46C3E"/>
    <w:rsid w:val="00F52D74"/>
    <w:rsid w:val="00F5679D"/>
    <w:rsid w:val="00F640E4"/>
    <w:rsid w:val="00F928C9"/>
    <w:rsid w:val="00F92AE7"/>
    <w:rsid w:val="00FD7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83F6B9"/>
  <w15:chartTrackingRefBased/>
  <w15:docId w15:val="{B29866AE-1909-4096-9009-2D20807E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2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2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246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246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246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246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246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246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246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4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24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24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24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24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24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24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24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2467"/>
    <w:rPr>
      <w:rFonts w:eastAsiaTheme="majorEastAsia" w:cstheme="majorBidi"/>
      <w:color w:val="272727" w:themeColor="text1" w:themeTint="D8"/>
    </w:rPr>
  </w:style>
  <w:style w:type="paragraph" w:styleId="KonuBal">
    <w:name w:val="Title"/>
    <w:basedOn w:val="Normal"/>
    <w:next w:val="Normal"/>
    <w:link w:val="KonuBalChar"/>
    <w:uiPriority w:val="10"/>
    <w:qFormat/>
    <w:rsid w:val="00202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24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24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24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24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2467"/>
    <w:rPr>
      <w:i/>
      <w:iCs/>
      <w:color w:val="404040" w:themeColor="text1" w:themeTint="BF"/>
    </w:rPr>
  </w:style>
  <w:style w:type="paragraph" w:styleId="ListeParagraf">
    <w:name w:val="List Paragraph"/>
    <w:basedOn w:val="Normal"/>
    <w:uiPriority w:val="34"/>
    <w:qFormat/>
    <w:rsid w:val="00202467"/>
    <w:pPr>
      <w:ind w:left="720"/>
      <w:contextualSpacing/>
    </w:pPr>
  </w:style>
  <w:style w:type="character" w:styleId="GlVurgulama">
    <w:name w:val="Intense Emphasis"/>
    <w:basedOn w:val="VarsaylanParagrafYazTipi"/>
    <w:uiPriority w:val="21"/>
    <w:qFormat/>
    <w:rsid w:val="00202467"/>
    <w:rPr>
      <w:i/>
      <w:iCs/>
      <w:color w:val="0F4761" w:themeColor="accent1" w:themeShade="BF"/>
    </w:rPr>
  </w:style>
  <w:style w:type="paragraph" w:styleId="GlAlnt">
    <w:name w:val="Intense Quote"/>
    <w:basedOn w:val="Normal"/>
    <w:next w:val="Normal"/>
    <w:link w:val="GlAlntChar"/>
    <w:uiPriority w:val="30"/>
    <w:qFormat/>
    <w:rsid w:val="00202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2467"/>
    <w:rPr>
      <w:i/>
      <w:iCs/>
      <w:color w:val="0F4761" w:themeColor="accent1" w:themeShade="BF"/>
    </w:rPr>
  </w:style>
  <w:style w:type="character" w:styleId="GlBavuru">
    <w:name w:val="Intense Reference"/>
    <w:basedOn w:val="VarsaylanParagrafYazTipi"/>
    <w:uiPriority w:val="32"/>
    <w:qFormat/>
    <w:rsid w:val="00202467"/>
    <w:rPr>
      <w:b/>
      <w:bCs/>
      <w:smallCaps/>
      <w:color w:val="0F4761" w:themeColor="accent1" w:themeShade="BF"/>
      <w:spacing w:val="5"/>
    </w:rPr>
  </w:style>
  <w:style w:type="table" w:styleId="TabloKlavuzu">
    <w:name w:val="Table Grid"/>
    <w:basedOn w:val="NormalTablo"/>
    <w:uiPriority w:val="39"/>
    <w:rsid w:val="0076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327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27AC"/>
  </w:style>
  <w:style w:type="paragraph" w:styleId="AltBilgi">
    <w:name w:val="footer"/>
    <w:basedOn w:val="Normal"/>
    <w:link w:val="AltBilgiChar"/>
    <w:uiPriority w:val="99"/>
    <w:unhideWhenUsed/>
    <w:rsid w:val="00E327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BDAE-4658-46E7-A913-F85BE596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HARTOMACIOĞLU</dc:creator>
  <cp:keywords/>
  <dc:description/>
  <cp:lastModifiedBy>07hdogan@marun.edu.tr</cp:lastModifiedBy>
  <cp:revision>2</cp:revision>
  <dcterms:created xsi:type="dcterms:W3CDTF">2026-04-15T12:05:00Z</dcterms:created>
  <dcterms:modified xsi:type="dcterms:W3CDTF">2026-04-15T12:05:00Z</dcterms:modified>
</cp:coreProperties>
</file>